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95" w:lineRule="exact" w:before="0"/>
        <w:ind w:left="1748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sz w:val="32"/>
          <w:szCs w:val="32"/>
        </w:rPr>
        <w:t>湖南财政经济学院项目质保金退付审批表</w:t>
      </w:r>
    </w:p>
    <w:p>
      <w:pPr>
        <w:spacing w:line="240" w:lineRule="auto" w:before="2"/>
        <w:rPr>
          <w:rFonts w:ascii="宋体" w:hAnsi="宋体" w:cs="宋体" w:eastAsia="宋体"/>
          <w:sz w:val="20"/>
          <w:szCs w:val="20"/>
        </w:rPr>
      </w:pPr>
    </w:p>
    <w:p>
      <w:pPr>
        <w:spacing w:after="0" w:line="240" w:lineRule="auto"/>
        <w:rPr>
          <w:rFonts w:ascii="宋体" w:hAnsi="宋体" w:cs="宋体" w:eastAsia="宋体"/>
          <w:sz w:val="20"/>
          <w:szCs w:val="20"/>
        </w:rPr>
        <w:sectPr>
          <w:type w:val="continuous"/>
          <w:pgSz w:w="11910" w:h="16840"/>
          <w:pgMar w:top="1580" w:bottom="280" w:left="1320" w:right="1320"/>
        </w:sectPr>
      </w:pPr>
    </w:p>
    <w:p>
      <w:pPr>
        <w:pStyle w:val="Heading1"/>
        <w:spacing w:line="240" w:lineRule="auto" w:before="41"/>
        <w:ind w:right="0"/>
        <w:jc w:val="left"/>
      </w:pPr>
      <w:r>
        <w:rPr>
          <w:w w:val="95"/>
        </w:rPr>
        <w:t>填表日期：</w:t>
      </w:r>
      <w:r>
        <w:rPr/>
      </w:r>
    </w:p>
    <w:p>
      <w:pPr>
        <w:spacing w:before="31"/>
        <w:ind w:left="151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w w:val="95"/>
        </w:rPr>
        <w:br w:type="column"/>
      </w:r>
      <w:r>
        <w:rPr>
          <w:rFonts w:ascii="宋体" w:hAnsi="宋体" w:cs="宋体" w:eastAsia="宋体"/>
          <w:w w:val="95"/>
          <w:sz w:val="22"/>
          <w:szCs w:val="22"/>
        </w:rPr>
        <w:t>学校填表人及电话：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before="31"/>
        <w:ind w:left="151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/>
        <w:br w:type="column"/>
      </w:r>
      <w:r>
        <w:rPr>
          <w:rFonts w:ascii="宋体" w:hAnsi="宋体" w:cs="宋体" w:eastAsia="宋体"/>
          <w:sz w:val="22"/>
          <w:szCs w:val="22"/>
        </w:rPr>
        <w:t>金额单位：元   </w:t>
      </w:r>
    </w:p>
    <w:p>
      <w:pPr>
        <w:spacing w:after="0"/>
        <w:jc w:val="left"/>
        <w:rPr>
          <w:rFonts w:ascii="宋体" w:hAnsi="宋体" w:cs="宋体" w:eastAsia="宋体"/>
          <w:sz w:val="22"/>
          <w:szCs w:val="22"/>
        </w:rPr>
        <w:sectPr>
          <w:type w:val="continuous"/>
          <w:pgSz w:w="11910" w:h="16840"/>
          <w:pgMar w:top="1580" w:bottom="280" w:left="1320" w:right="1320"/>
          <w:cols w:num="3" w:equalWidth="0">
            <w:col w:w="1250" w:space="1282"/>
            <w:col w:w="2128" w:space="2633"/>
            <w:col w:w="1977"/>
          </w:cols>
        </w:sectPr>
      </w:pPr>
    </w:p>
    <w:p>
      <w:pPr>
        <w:spacing w:line="240" w:lineRule="auto" w:before="10"/>
        <w:rPr>
          <w:rFonts w:ascii="宋体" w:hAnsi="宋体" w:cs="宋体" w:eastAsia="宋体"/>
          <w:sz w:val="9"/>
          <w:szCs w:val="9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6"/>
        <w:gridCol w:w="2790"/>
        <w:gridCol w:w="1636"/>
        <w:gridCol w:w="1290"/>
        <w:gridCol w:w="1966"/>
      </w:tblGrid>
      <w:tr>
        <w:trPr>
          <w:trHeight w:val="631" w:hRule="exact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2"/>
              <w:ind w:left="220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合同全称</w:t>
            </w:r>
          </w:p>
        </w:tc>
        <w:tc>
          <w:tcPr>
            <w:tcW w:w="4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2"/>
              <w:ind w:left="197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合同编号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31" w:hRule="exact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49"/>
              <w:ind w:left="274" w:right="215" w:hanging="54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中标单位</w:t>
            </w:r>
            <w:r>
              <w:rPr>
                <w:rFonts w:ascii="宋体" w:hAnsi="宋体" w:cs="宋体" w:eastAsia="宋体"/>
                <w:w w:val="9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全 </w:t>
            </w:r>
            <w:r>
              <w:rPr>
                <w:rFonts w:ascii="宋体" w:hAnsi="宋体" w:cs="宋体" w:eastAsia="宋体"/>
                <w:spacing w:val="108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称</w:t>
            </w:r>
          </w:p>
        </w:tc>
        <w:tc>
          <w:tcPr>
            <w:tcW w:w="4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49"/>
              <w:ind w:left="197" w:right="192" w:firstLine="54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验</w:t>
            </w:r>
            <w:r>
              <w:rPr>
                <w:rFonts w:ascii="宋体" w:hAnsi="宋体" w:cs="宋体" w:eastAsia="宋体"/>
                <w:spacing w:val="108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收</w:t>
            </w:r>
            <w:r>
              <w:rPr>
                <w:rFonts w:ascii="宋体" w:hAnsi="宋体" w:cs="宋体" w:eastAsia="宋体"/>
                <w:w w:val="9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通过日期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31" w:hRule="exact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49"/>
              <w:ind w:left="274" w:right="215" w:hanging="54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服务施工</w:t>
            </w:r>
            <w:r>
              <w:rPr>
                <w:rFonts w:ascii="宋体" w:hAnsi="宋体" w:cs="宋体" w:eastAsia="宋体"/>
                <w:w w:val="9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位 </w:t>
            </w:r>
            <w:r>
              <w:rPr>
                <w:rFonts w:ascii="宋体" w:hAnsi="宋体" w:cs="宋体" w:eastAsia="宋体"/>
                <w:spacing w:val="10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置</w:t>
            </w:r>
          </w:p>
        </w:tc>
        <w:tc>
          <w:tcPr>
            <w:tcW w:w="4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49"/>
              <w:ind w:left="198" w:right="192" w:hanging="2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质 保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金</w:t>
            </w:r>
            <w:r>
              <w:rPr>
                <w:rFonts w:ascii="宋体" w:hAnsi="宋体" w:cs="宋体" w:eastAsia="宋体"/>
                <w:w w:val="9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退付期限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31" w:hRule="exact"/>
        </w:trPr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49"/>
              <w:ind w:left="220" w:right="215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中标单位</w:t>
            </w:r>
            <w:r>
              <w:rPr>
                <w:rFonts w:ascii="宋体" w:hAnsi="宋体" w:cs="宋体" w:eastAsia="宋体"/>
                <w:w w:val="9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联系方式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2"/>
              <w:ind w:left="151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申请退付金额</w:t>
            </w:r>
          </w:p>
        </w:tc>
        <w:tc>
          <w:tcPr>
            <w:tcW w:w="3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09" w:hRule="exact"/>
        </w:trPr>
        <w:tc>
          <w:tcPr>
            <w:tcW w:w="90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25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中标单位申请理由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402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w w:val="100"/>
                <w:sz w:val="20"/>
                <w:szCs w:val="20"/>
              </w:rPr>
              <w:t>      </w:t>
            </w:r>
            <w:r>
              <w:rPr>
                <w:rFonts w:ascii="宋体" w:hAnsi="宋体" w:cs="宋体" w:eastAsia="宋体"/>
                <w:sz w:val="20"/>
                <w:szCs w:val="20"/>
              </w:rPr>
              <w:t>项目负责人（签名并盖公司章、电话）：</w:t>
            </w:r>
          </w:p>
        </w:tc>
      </w:tr>
      <w:tr>
        <w:trPr>
          <w:trHeight w:val="1448" w:hRule="exact"/>
        </w:trPr>
        <w:tc>
          <w:tcPr>
            <w:tcW w:w="90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25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使用部门主要领导意见（签名并盖章）</w:t>
            </w:r>
          </w:p>
        </w:tc>
      </w:tr>
      <w:tr>
        <w:trPr>
          <w:trHeight w:val="1433" w:hRule="exact"/>
        </w:trPr>
        <w:tc>
          <w:tcPr>
            <w:tcW w:w="90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25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项目责任部门意见（签名并盖章，项目责任人或联系人在原始票据上签名）</w:t>
            </w:r>
          </w:p>
        </w:tc>
      </w:tr>
      <w:tr>
        <w:trPr>
          <w:trHeight w:val="1433" w:hRule="exact"/>
        </w:trPr>
        <w:tc>
          <w:tcPr>
            <w:tcW w:w="90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25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水电科意见（涉及水电费的，并附水电费计算表）（签名并盖章）</w:t>
            </w:r>
          </w:p>
        </w:tc>
      </w:tr>
      <w:tr>
        <w:trPr>
          <w:trHeight w:val="1448" w:hRule="exact"/>
        </w:trPr>
        <w:tc>
          <w:tcPr>
            <w:tcW w:w="90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25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财务处意见</w:t>
            </w:r>
          </w:p>
        </w:tc>
      </w:tr>
      <w:tr>
        <w:trPr>
          <w:trHeight w:val="1602" w:hRule="exact"/>
        </w:trPr>
        <w:tc>
          <w:tcPr>
            <w:tcW w:w="90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25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校领导意见</w:t>
            </w:r>
          </w:p>
        </w:tc>
      </w:tr>
    </w:tbl>
    <w:p>
      <w:pPr>
        <w:pStyle w:val="BodyText"/>
        <w:spacing w:line="248" w:lineRule="exact"/>
        <w:ind w:right="293"/>
        <w:jc w:val="both"/>
      </w:pPr>
      <w:r>
        <w:rPr/>
        <w:t>备注：1.请提供项目合同复印件；2.收款账户信息与合同所提供的信息不一致时，请提供变更函并需</w:t>
      </w:r>
      <w:r>
        <w:rPr>
          <w:spacing w:val="-83"/>
        </w:rPr>
        <w:t> </w:t>
      </w:r>
      <w:r>
        <w:rPr/>
        <w:t>项目责任部门主要领导签名并盖部门章确认，并报相关校领导签名；3.签批权限按照《湖南财政经济</w:t>
      </w:r>
      <w:r>
        <w:rPr>
          <w:spacing w:val="-83"/>
        </w:rPr>
        <w:t> </w:t>
      </w:r>
      <w:r>
        <w:rPr/>
        <w:t>学院报账管理规定》执行；4.审批表原则上由学校项目责任部门工作人员经办。</w:t>
      </w:r>
    </w:p>
    <w:sectPr>
      <w:type w:val="continuous"/>
      <w:pgSz w:w="11910" w:h="16840"/>
      <w:pgMar w:top="158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99"/>
      <w:ind w:left="148"/>
    </w:pPr>
    <w:rPr>
      <w:rFonts w:ascii="宋体" w:hAnsi="宋体" w:eastAsia="宋体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31"/>
      <w:ind w:left="151"/>
      <w:outlineLvl w:val="1"/>
    </w:pPr>
    <w:rPr>
      <w:rFonts w:ascii="宋体" w:hAnsi="宋体" w:eastAsia="宋体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2019-04-18T09:52:58Z</dcterms:created>
  <dcterms:modified xsi:type="dcterms:W3CDTF">2019-04-18T09:52:58Z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2019-04-18T00:00:00Z</vt:filetime>
  </property>
</Properties>
</file>