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2" w:type="pct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"/>
        <w:gridCol w:w="743"/>
        <w:gridCol w:w="570"/>
        <w:gridCol w:w="214"/>
        <w:gridCol w:w="538"/>
        <w:gridCol w:w="3235"/>
        <w:gridCol w:w="1166"/>
        <w:gridCol w:w="2018"/>
      </w:tblGrid>
      <w:tr w:rsidR="005F0813" w:rsidRPr="00D817B4" w:rsidTr="0076409C">
        <w:trPr>
          <w:gridBefore w:val="1"/>
          <w:wBefore w:w="44" w:type="pct"/>
          <w:trHeight w:hRule="exact" w:val="508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widowControl/>
              <w:jc w:val="center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项目名称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2562A2" w:rsidP="002562A2">
            <w:pPr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基于互联网的大数据关键技术研究及应用</w:t>
            </w:r>
          </w:p>
        </w:tc>
      </w:tr>
      <w:tr w:rsidR="005F0813" w:rsidRPr="00D817B4" w:rsidTr="0076409C">
        <w:trPr>
          <w:gridBefore w:val="1"/>
          <w:wBefore w:w="44" w:type="pct"/>
          <w:trHeight w:hRule="exact" w:val="510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widowControl/>
              <w:jc w:val="center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推荐奖种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773B49" w:rsidP="00FB61E1">
            <w:pPr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湖南省科学技术进步奖</w:t>
            </w:r>
            <w:r w:rsidR="00FB61E1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三</w:t>
            </w: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等奖</w:t>
            </w:r>
          </w:p>
        </w:tc>
      </w:tr>
      <w:tr w:rsidR="005F0813" w:rsidRPr="00D817B4" w:rsidTr="0076409C">
        <w:trPr>
          <w:gridBefore w:val="1"/>
          <w:wBefore w:w="44" w:type="pct"/>
          <w:trHeight w:hRule="exact" w:val="510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widowControl/>
              <w:jc w:val="center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推荐单位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773B49" w:rsidP="002562A2">
            <w:pPr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长沙市科技局</w:t>
            </w:r>
          </w:p>
        </w:tc>
      </w:tr>
      <w:tr w:rsidR="005F0813" w:rsidRPr="00D817B4" w:rsidTr="0076409C">
        <w:trPr>
          <w:gridBefore w:val="1"/>
          <w:wBefore w:w="44" w:type="pct"/>
        </w:trPr>
        <w:tc>
          <w:tcPr>
            <w:tcW w:w="767" w:type="pct"/>
            <w:gridSpan w:val="2"/>
            <w:vAlign w:val="center"/>
          </w:tcPr>
          <w:p w:rsidR="00773B49" w:rsidRPr="00D817B4" w:rsidRDefault="00773B49">
            <w:pPr>
              <w:widowControl/>
              <w:jc w:val="center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项目简介</w:t>
            </w:r>
          </w:p>
        </w:tc>
        <w:tc>
          <w:tcPr>
            <w:tcW w:w="4189" w:type="pct"/>
            <w:gridSpan w:val="5"/>
            <w:vAlign w:val="center"/>
          </w:tcPr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主要内容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互联网、大数据已成为国家创新驱动发展战略核心任务之一。基于互联网的位置数据、信令数据、流量数据等典型特征数据，结合移动互联网、物联网、车联网等应用，进一步扩展了面向互联网的大数据内涵，也为基于互联网的大数据处理共性及关键性技术提出了更大挑战。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互联网应用的广泛扩展，使得传感设备、移动和固定终端、标签设备等多类型智能终端被广泛部署，在数据采集传输、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数据跨层优化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，海量数据存储及高效计算，特征知识抽取和文本挖掘等关键技术问题上提出了更多需求。为充分发挥互联网特征数据价值，项目组在湖南省重点、重大等项目的支持下，研究了互联网数据收集、传输等关键技术；支持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向量机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的识别系统及识别方法；研究互联网环境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下特征大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数据知识抽取的一般方法、物联网大数据快速校验方法，以及大数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据实时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存储方法等，研究成果可推广应用到不同行业。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技术创新点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ind w:firstLineChars="200" w:firstLine="482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(1)提出了基于精准定位的互联网特征大数据采集方法。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针对互联网信息采集精度低、信息读取速度慢等问题，通过RFID射频，传感器，社交网络，移动互联网等手段，获取数据信息；融合传感器、超宽带、WIFI等定位技术等，率先实现了多类型智能终端的复合精准定位，突破了原有单一依靠信令的互联网位置数据的局限性。 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ind w:firstLineChars="200" w:firstLine="482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(2)构建了基于全局优先策略的数据存储和分析平台。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通过建立分布式文件系统快照，实现快速数据存取；基于计划表实现分布式数据快速恢复，并引入</w:t>
            </w:r>
            <w:proofErr w:type="spell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Hbase</w:t>
            </w:r>
            <w:proofErr w:type="spell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实现大小文件的统一存储，提升数据存储效率。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ind w:firstLineChars="200" w:firstLine="482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(3)设计了基于支持</w:t>
            </w:r>
            <w:proofErr w:type="gramStart"/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向量机</w:t>
            </w:r>
            <w:proofErr w:type="gramEnd"/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的大数据特征提取模型。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设计了文本分类的简明语义分析方法，建立了基于知识图谱的概率图谱评价模型，提出支持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向量机度量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词汇分类方法，实现了基于模板对象的海量文本数据挖掘方法和特征提取。</w:t>
            </w:r>
          </w:p>
          <w:p w:rsidR="002562A2" w:rsidRPr="00D817B4" w:rsidRDefault="002562A2" w:rsidP="002562A2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>知识产权</w:t>
            </w:r>
          </w:p>
          <w:p w:rsidR="00773B49" w:rsidRPr="00D817B4" w:rsidRDefault="002562A2" w:rsidP="00FB03B0">
            <w:pPr>
              <w:autoSpaceDE w:val="0"/>
              <w:autoSpaceDN w:val="0"/>
              <w:adjustRightInd w:val="0"/>
              <w:spacing w:line="288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项目取得授权发明专利1项、授权实用新型专利</w:t>
            </w:r>
            <w:r w:rsidR="00FB03B0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12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项，已公开或受理发明专利</w:t>
            </w:r>
            <w:r w:rsidR="00FB03B0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9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项，相关学术论文</w:t>
            </w:r>
            <w:r w:rsidR="001549AC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2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0</w:t>
            </w:r>
            <w:r w:rsidR="00FB03B0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余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篇。</w:t>
            </w:r>
          </w:p>
        </w:tc>
      </w:tr>
      <w:tr w:rsidR="005F0813" w:rsidRPr="00D817B4" w:rsidTr="00FB1337">
        <w:trPr>
          <w:gridBefore w:val="1"/>
          <w:wBefore w:w="44" w:type="pct"/>
          <w:trHeight w:hRule="exact" w:val="719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pStyle w:val="Default"/>
              <w:spacing w:before="10"/>
              <w:jc w:val="center"/>
              <w:rPr>
                <w:rFonts w:ascii="仿宋" w:eastAsia="仿宋" w:hAnsi="仿宋" w:cs="Times New Roman"/>
                <w:bCs/>
                <w:color w:val="242323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</w:rPr>
              <w:lastRenderedPageBreak/>
              <w:t>完成单位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773B49" w:rsidP="00C900C5">
            <w:pPr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sz w:val="24"/>
                <w:szCs w:val="24"/>
              </w:rPr>
              <w:t>湖南财政经济学院</w:t>
            </w:r>
          </w:p>
        </w:tc>
      </w:tr>
      <w:tr w:rsidR="005F0813" w:rsidRPr="00D817B4" w:rsidTr="0076409C">
        <w:trPr>
          <w:gridBefore w:val="1"/>
          <w:wBefore w:w="44" w:type="pct"/>
          <w:trHeight w:hRule="exact" w:val="993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pStyle w:val="Default"/>
              <w:spacing w:before="10"/>
              <w:jc w:val="center"/>
              <w:rPr>
                <w:rFonts w:ascii="仿宋" w:eastAsia="仿宋" w:hAnsi="仿宋" w:cs="Times New Roman"/>
                <w:bCs/>
                <w:color w:val="242323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</w:rPr>
              <w:t>完成人</w:t>
            </w:r>
          </w:p>
          <w:p w:rsidR="006013F3" w:rsidRPr="00D817B4" w:rsidRDefault="00514C21">
            <w:pPr>
              <w:pStyle w:val="Default"/>
              <w:spacing w:before="10"/>
              <w:jc w:val="center"/>
              <w:rPr>
                <w:rFonts w:ascii="仿宋" w:eastAsia="仿宋" w:hAnsi="仿宋" w:cs="Times New Roman"/>
                <w:bCs/>
                <w:color w:val="242323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sz w:val="18"/>
                <w:szCs w:val="18"/>
              </w:rPr>
              <w:t>（按贡献大小排序）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2562A2" w:rsidP="00C900C5">
            <w:pPr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proofErr w:type="gramStart"/>
            <w:r w:rsidRPr="00D817B4">
              <w:rPr>
                <w:rFonts w:ascii="仿宋" w:eastAsia="仿宋" w:hAnsi="仿宋" w:cs="Times New Roman"/>
              </w:rPr>
              <w:t>屈喜龙</w:t>
            </w:r>
            <w:proofErr w:type="gramEnd"/>
            <w:r w:rsidRPr="00D817B4">
              <w:rPr>
                <w:rFonts w:ascii="仿宋" w:eastAsia="仿宋" w:hAnsi="仿宋" w:cs="Times New Roman"/>
              </w:rPr>
              <w:t>、彭慧、黄丽蓉</w:t>
            </w:r>
          </w:p>
        </w:tc>
      </w:tr>
      <w:tr w:rsidR="005F0813" w:rsidRPr="00D817B4" w:rsidTr="0076409C">
        <w:trPr>
          <w:gridBefore w:val="1"/>
          <w:wBefore w:w="44" w:type="pct"/>
          <w:trHeight w:hRule="exact" w:val="2409"/>
        </w:trPr>
        <w:tc>
          <w:tcPr>
            <w:tcW w:w="767" w:type="pct"/>
            <w:gridSpan w:val="2"/>
            <w:vAlign w:val="center"/>
          </w:tcPr>
          <w:p w:rsidR="006013F3" w:rsidRPr="00D817B4" w:rsidRDefault="00514C21">
            <w:pPr>
              <w:widowControl/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推广应用情况、经济效益和社会效益</w:t>
            </w:r>
          </w:p>
        </w:tc>
        <w:tc>
          <w:tcPr>
            <w:tcW w:w="4189" w:type="pct"/>
            <w:gridSpan w:val="5"/>
            <w:vAlign w:val="center"/>
          </w:tcPr>
          <w:p w:rsidR="006013F3" w:rsidRPr="00D817B4" w:rsidRDefault="007F1F4B" w:rsidP="00FB03B0">
            <w:pPr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201</w:t>
            </w:r>
            <w:r w:rsidR="00152586" w:rsidRPr="00D817B4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6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年以来，基于项目成果而研发的多个应用系统广泛应用于省内外多家单位，如</w:t>
            </w:r>
            <w:proofErr w:type="gramStart"/>
            <w:r w:rsidR="00C900C5" w:rsidRPr="00D817B4">
              <w:rPr>
                <w:rFonts w:ascii="仿宋" w:eastAsia="仿宋" w:hAnsi="仿宋" w:cs="Times New Roman"/>
                <w:sz w:val="24"/>
                <w:szCs w:val="24"/>
              </w:rPr>
              <w:t>十堰鹏顺商贸</w:t>
            </w:r>
            <w:proofErr w:type="gramEnd"/>
            <w:r w:rsidR="00C900C5" w:rsidRPr="00D817B4">
              <w:rPr>
                <w:rFonts w:ascii="仿宋" w:eastAsia="仿宋" w:hAnsi="仿宋" w:cs="Times New Roman"/>
                <w:sz w:val="24"/>
                <w:szCs w:val="24"/>
              </w:rPr>
              <w:t>有限公司</w:t>
            </w:r>
            <w:r w:rsidR="00C900C5">
              <w:rPr>
                <w:rFonts w:ascii="仿宋" w:eastAsia="仿宋" w:hAnsi="仿宋" w:cs="Times New Roman" w:hint="eastAsia"/>
                <w:sz w:val="24"/>
                <w:szCs w:val="24"/>
              </w:rPr>
              <w:t>、</w:t>
            </w:r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十堰</w:t>
            </w:r>
            <w:proofErr w:type="gramStart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贝美屋健康</w:t>
            </w:r>
            <w:proofErr w:type="gramEnd"/>
            <w:r w:rsidRPr="00D817B4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管理有限公司、湖北贝美天使教育信息咨询有限公司、湖南省康益家装饰有限公司等；直接经济效益超过3000万元，潜在经济效益达数亿元，利用互联网的特征大数据，成果可推广应用到智慧城市、智能交通、安全监控、企业管理等多个行业领域，构建的大数据处理平台大大提升了各行业大数据平台应用价值。</w:t>
            </w:r>
          </w:p>
        </w:tc>
      </w:tr>
      <w:tr w:rsidR="001549AC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 w:val="restart"/>
            <w:vAlign w:val="center"/>
          </w:tcPr>
          <w:p w:rsidR="001549AC" w:rsidRPr="00D817B4" w:rsidRDefault="001549AC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  <w:p w:rsidR="001549AC" w:rsidRPr="00D817B4" w:rsidRDefault="001549AC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主要科技创新支撑材料</w:t>
            </w:r>
          </w:p>
        </w:tc>
        <w:tc>
          <w:tcPr>
            <w:tcW w:w="458" w:type="pct"/>
            <w:gridSpan w:val="2"/>
            <w:vMerge w:val="restart"/>
            <w:vAlign w:val="center"/>
          </w:tcPr>
          <w:p w:rsidR="001549AC" w:rsidRPr="00D817B4" w:rsidRDefault="001549AC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知识产权目录</w:t>
            </w:r>
          </w:p>
        </w:tc>
        <w:tc>
          <w:tcPr>
            <w:tcW w:w="314" w:type="pct"/>
            <w:vAlign w:val="center"/>
          </w:tcPr>
          <w:p w:rsidR="001549AC" w:rsidRPr="00D817B4" w:rsidRDefault="001549AC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1</w:t>
            </w:r>
          </w:p>
        </w:tc>
        <w:tc>
          <w:tcPr>
            <w:tcW w:w="1890" w:type="pct"/>
            <w:vAlign w:val="center"/>
          </w:tcPr>
          <w:p w:rsidR="001549AC" w:rsidRPr="00D817B4" w:rsidRDefault="001549AC" w:rsidP="002562A2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一种基于社交媒体平台的生物信息识别报警的方法及装置、系统</w:t>
            </w:r>
          </w:p>
        </w:tc>
        <w:tc>
          <w:tcPr>
            <w:tcW w:w="681" w:type="pct"/>
            <w:vAlign w:val="center"/>
          </w:tcPr>
          <w:p w:rsidR="001549AC" w:rsidRPr="00D817B4" w:rsidRDefault="001549AC" w:rsidP="004F1665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授权发明专利</w:t>
            </w:r>
          </w:p>
        </w:tc>
        <w:tc>
          <w:tcPr>
            <w:tcW w:w="1179" w:type="pct"/>
            <w:vAlign w:val="center"/>
          </w:tcPr>
          <w:p w:rsidR="001549AC" w:rsidRPr="00D817B4" w:rsidRDefault="001549AC" w:rsidP="001D6B9B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CN201710351584.0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CF5629" w:rsidRPr="00D817B4" w:rsidRDefault="00CF5629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2</w:t>
            </w:r>
          </w:p>
        </w:tc>
        <w:tc>
          <w:tcPr>
            <w:tcW w:w="1890" w:type="pct"/>
            <w:vAlign w:val="center"/>
          </w:tcPr>
          <w:p w:rsidR="00CF5629" w:rsidRPr="00D817B4" w:rsidRDefault="00CF5629" w:rsidP="00ED00E9">
            <w:pPr>
              <w:rPr>
                <w:rFonts w:ascii="仿宋" w:eastAsia="仿宋" w:hAnsi="仿宋" w:cs="Times New Roman"/>
                <w:szCs w:val="21"/>
              </w:rPr>
            </w:pPr>
            <w:r w:rsidRPr="00CF5629">
              <w:rPr>
                <w:rFonts w:ascii="仿宋" w:eastAsia="仿宋" w:hAnsi="仿宋" w:cs="Times New Roman" w:hint="eastAsia"/>
                <w:szCs w:val="21"/>
              </w:rPr>
              <w:t>一种数字图像采集装置</w:t>
            </w:r>
          </w:p>
        </w:tc>
        <w:tc>
          <w:tcPr>
            <w:tcW w:w="681" w:type="pct"/>
            <w:vAlign w:val="center"/>
          </w:tcPr>
          <w:p w:rsidR="00CF5629" w:rsidRPr="00D817B4" w:rsidRDefault="00CF5629" w:rsidP="00ED00E9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授权实用新型专利</w:t>
            </w:r>
          </w:p>
        </w:tc>
        <w:tc>
          <w:tcPr>
            <w:tcW w:w="1179" w:type="pct"/>
            <w:vAlign w:val="center"/>
          </w:tcPr>
          <w:p w:rsidR="00CF5629" w:rsidRPr="00D817B4" w:rsidRDefault="00CF5629" w:rsidP="00ED00E9">
            <w:pPr>
              <w:rPr>
                <w:rFonts w:ascii="仿宋" w:eastAsia="仿宋" w:hAnsi="仿宋" w:cs="Times New Roman"/>
                <w:szCs w:val="21"/>
              </w:rPr>
            </w:pPr>
            <w:r w:rsidRPr="00CF5629">
              <w:rPr>
                <w:rFonts w:ascii="仿宋" w:eastAsia="仿宋" w:hAnsi="仿宋" w:cs="Times New Roman" w:hint="eastAsia"/>
                <w:szCs w:val="21"/>
              </w:rPr>
              <w:t>CN201621353925.5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CF5629" w:rsidRPr="00D817B4" w:rsidRDefault="00CF5629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3</w:t>
            </w:r>
          </w:p>
        </w:tc>
        <w:tc>
          <w:tcPr>
            <w:tcW w:w="1890" w:type="pct"/>
            <w:vAlign w:val="center"/>
          </w:tcPr>
          <w:p w:rsidR="00CF5629" w:rsidRPr="00D817B4" w:rsidRDefault="00CF5629" w:rsidP="001D6B9B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一种大数据下遗传算法研究用三维演示装置</w:t>
            </w:r>
          </w:p>
        </w:tc>
        <w:tc>
          <w:tcPr>
            <w:tcW w:w="681" w:type="pct"/>
            <w:vAlign w:val="center"/>
          </w:tcPr>
          <w:p w:rsidR="00CF5629" w:rsidRPr="00D817B4" w:rsidRDefault="00CF5629" w:rsidP="001D6B9B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授权实用新型专利</w:t>
            </w:r>
          </w:p>
        </w:tc>
        <w:tc>
          <w:tcPr>
            <w:tcW w:w="1179" w:type="pct"/>
            <w:vAlign w:val="center"/>
          </w:tcPr>
          <w:p w:rsidR="00CF5629" w:rsidRPr="00D817B4" w:rsidRDefault="00CF5629" w:rsidP="001D6B9B">
            <w:pPr>
              <w:jc w:val="left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CN201821418307.3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CF5629" w:rsidRPr="00D817B4" w:rsidRDefault="00CF5629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4</w:t>
            </w:r>
          </w:p>
        </w:tc>
        <w:tc>
          <w:tcPr>
            <w:tcW w:w="1890" w:type="pct"/>
            <w:vAlign w:val="center"/>
          </w:tcPr>
          <w:p w:rsidR="00CF5629" w:rsidRPr="00D817B4" w:rsidRDefault="00CF5629" w:rsidP="00B40B2E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一种具有防</w:t>
            </w:r>
            <w:proofErr w:type="gramStart"/>
            <w:r w:rsidRPr="00D817B4">
              <w:rPr>
                <w:rFonts w:ascii="仿宋" w:eastAsia="仿宋" w:hAnsi="仿宋" w:cs="Times New Roman"/>
                <w:szCs w:val="21"/>
              </w:rPr>
              <w:t>摔功能</w:t>
            </w:r>
            <w:proofErr w:type="gramEnd"/>
            <w:r w:rsidRPr="00D817B4">
              <w:rPr>
                <w:rFonts w:ascii="仿宋" w:eastAsia="仿宋" w:hAnsi="仿宋" w:cs="Times New Roman"/>
                <w:szCs w:val="21"/>
              </w:rPr>
              <w:t>旅游数据采集器</w:t>
            </w:r>
          </w:p>
        </w:tc>
        <w:tc>
          <w:tcPr>
            <w:tcW w:w="681" w:type="pct"/>
            <w:vAlign w:val="center"/>
          </w:tcPr>
          <w:p w:rsidR="00CF5629" w:rsidRPr="00D817B4" w:rsidRDefault="00CF5629" w:rsidP="00B40B2E">
            <w:pPr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授权实用新型专利</w:t>
            </w:r>
          </w:p>
        </w:tc>
        <w:tc>
          <w:tcPr>
            <w:tcW w:w="1179" w:type="pct"/>
            <w:vAlign w:val="center"/>
          </w:tcPr>
          <w:p w:rsidR="00CF5629" w:rsidRPr="00D817B4" w:rsidRDefault="00CF5629" w:rsidP="00B40B2E">
            <w:pPr>
              <w:jc w:val="left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CN201822215832.1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CF5629" w:rsidRPr="00D817B4" w:rsidRDefault="00CF5629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5</w:t>
            </w:r>
          </w:p>
        </w:tc>
        <w:tc>
          <w:tcPr>
            <w:tcW w:w="1890" w:type="pct"/>
            <w:vAlign w:val="center"/>
          </w:tcPr>
          <w:p w:rsidR="00CF5629" w:rsidRPr="00D817B4" w:rsidRDefault="005F0813" w:rsidP="005F0813">
            <w:pPr>
              <w:rPr>
                <w:rFonts w:ascii="仿宋" w:eastAsia="仿宋" w:hAnsi="仿宋" w:cs="Times New Roman"/>
                <w:szCs w:val="21"/>
              </w:rPr>
            </w:pPr>
            <w:r w:rsidRPr="005F0813">
              <w:rPr>
                <w:rFonts w:ascii="仿宋" w:eastAsia="仿宋" w:hAnsi="仿宋" w:cs="Times New Roman" w:hint="eastAsia"/>
                <w:szCs w:val="21"/>
              </w:rPr>
              <w:t>一种基于计算机的大数据分析控制系统及控制方法</w:t>
            </w:r>
          </w:p>
        </w:tc>
        <w:tc>
          <w:tcPr>
            <w:tcW w:w="681" w:type="pct"/>
            <w:vAlign w:val="center"/>
          </w:tcPr>
          <w:p w:rsidR="00CF5629" w:rsidRPr="00D817B4" w:rsidRDefault="005F0813" w:rsidP="00E5485C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申请发明专利</w:t>
            </w:r>
          </w:p>
        </w:tc>
        <w:tc>
          <w:tcPr>
            <w:tcW w:w="1179" w:type="pct"/>
            <w:vAlign w:val="center"/>
          </w:tcPr>
          <w:p w:rsidR="00CF5629" w:rsidRPr="00D817B4" w:rsidRDefault="005F0813" w:rsidP="00E5485C">
            <w:pPr>
              <w:jc w:val="left"/>
              <w:rPr>
                <w:rFonts w:ascii="仿宋" w:eastAsia="仿宋" w:hAnsi="仿宋" w:cs="Times New Roman"/>
                <w:szCs w:val="21"/>
              </w:rPr>
            </w:pPr>
            <w:r w:rsidRPr="005F0813">
              <w:rPr>
                <w:rFonts w:ascii="仿宋" w:eastAsia="仿宋" w:hAnsi="仿宋" w:cs="Times New Roman" w:hint="eastAsia"/>
                <w:szCs w:val="21"/>
              </w:rPr>
              <w:t>CN201710757189.2</w:t>
            </w:r>
          </w:p>
        </w:tc>
      </w:tr>
      <w:tr w:rsidR="000C651A" w:rsidRPr="00D817B4" w:rsidTr="00CF5629">
        <w:tblPrEx>
          <w:jc w:val="center"/>
          <w:tblLook w:val="00A0"/>
        </w:tblPrEx>
        <w:trPr>
          <w:trHeight w:val="325"/>
          <w:jc w:val="center"/>
        </w:trPr>
        <w:tc>
          <w:tcPr>
            <w:tcW w:w="47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 w:val="restart"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论文论著名称</w:t>
            </w:r>
          </w:p>
        </w:tc>
        <w:tc>
          <w:tcPr>
            <w:tcW w:w="314" w:type="pct"/>
            <w:vAlign w:val="center"/>
          </w:tcPr>
          <w:p w:rsidR="000C651A" w:rsidRPr="00D817B4" w:rsidRDefault="000C651A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3750" w:type="pct"/>
            <w:gridSpan w:val="3"/>
            <w:vAlign w:val="center"/>
          </w:tcPr>
          <w:p w:rsidR="000C651A" w:rsidRPr="00853B33" w:rsidRDefault="000C651A" w:rsidP="000C651A">
            <w:pPr>
              <w:tabs>
                <w:tab w:val="left" w:pos="5997"/>
              </w:tabs>
              <w:rPr>
                <w:rFonts w:ascii="Times New Roman" w:eastAsia="仿宋" w:hAnsi="Times New Roman" w:cs="Times New Roman"/>
              </w:rPr>
            </w:pPr>
            <w:r w:rsidRPr="000C651A">
              <w:rPr>
                <w:rFonts w:ascii="Times New Roman" w:eastAsia="仿宋" w:hAnsi="Times New Roman" w:cs="Times New Roman"/>
              </w:rPr>
              <w:t>Acceleration-Level Multi-Criteria</w:t>
            </w:r>
            <w:r>
              <w:rPr>
                <w:rFonts w:ascii="Times New Roman" w:eastAsia="仿宋" w:hAnsi="Times New Roman" w:cs="Times New Roman" w:hint="eastAsia"/>
              </w:rPr>
              <w:t xml:space="preserve"> </w:t>
            </w:r>
            <w:r w:rsidRPr="000C651A">
              <w:rPr>
                <w:rFonts w:ascii="Times New Roman" w:eastAsia="仿宋" w:hAnsi="Times New Roman" w:cs="Times New Roman"/>
              </w:rPr>
              <w:t>Optimization for Remedying Joint-Angle</w:t>
            </w:r>
            <w:r>
              <w:rPr>
                <w:rFonts w:ascii="Times New Roman" w:eastAsia="仿宋" w:hAnsi="Times New Roman" w:cs="Times New Roman" w:hint="eastAsia"/>
              </w:rPr>
              <w:t xml:space="preserve"> </w:t>
            </w:r>
            <w:r w:rsidRPr="000C651A">
              <w:rPr>
                <w:rFonts w:ascii="Times New Roman" w:eastAsia="仿宋" w:hAnsi="Times New Roman" w:cs="Times New Roman"/>
              </w:rPr>
              <w:t>Drift of Redundant Manipulators on</w:t>
            </w:r>
            <w:r>
              <w:rPr>
                <w:rFonts w:ascii="Times New Roman" w:eastAsia="仿宋" w:hAnsi="Times New Roman" w:cs="Times New Roman" w:hint="eastAsia"/>
              </w:rPr>
              <w:t xml:space="preserve"> </w:t>
            </w:r>
            <w:r w:rsidRPr="000C651A">
              <w:rPr>
                <w:rFonts w:ascii="Times New Roman" w:eastAsia="仿宋" w:hAnsi="Times New Roman" w:cs="Times New Roman"/>
              </w:rPr>
              <w:t>Complex Path Tracking</w:t>
            </w:r>
            <w:r>
              <w:rPr>
                <w:rFonts w:ascii="Times New Roman" w:eastAsia="仿宋" w:hAnsi="Times New Roman" w:cs="Times New Roman" w:hint="eastAsia"/>
              </w:rPr>
              <w:t>,</w:t>
            </w:r>
            <w:r w:rsidRPr="000C651A">
              <w:rPr>
                <w:rFonts w:ascii="Times New Roman" w:eastAsia="仿宋" w:hAnsi="Times New Roman" w:cs="Times New Roman"/>
              </w:rPr>
              <w:t xml:space="preserve"> </w:t>
            </w:r>
            <w:hyperlink r:id="rId7" w:tgtFrame="_blank" w:history="1">
              <w:r w:rsidRPr="000C651A">
                <w:rPr>
                  <w:rFonts w:ascii="Times New Roman" w:eastAsia="仿宋" w:hAnsi="Times New Roman" w:cs="Times New Roman"/>
                </w:rPr>
                <w:t>IEEE Access</w:t>
              </w:r>
            </w:hyperlink>
            <w:r>
              <w:rPr>
                <w:rFonts w:ascii="Times New Roman" w:eastAsia="仿宋" w:hAnsi="Times New Roman" w:cs="Times New Roman" w:hint="eastAsia"/>
              </w:rPr>
              <w:t>,</w:t>
            </w:r>
            <w:r w:rsidRPr="000C651A">
              <w:rPr>
                <w:rFonts w:ascii="Times New Roman" w:eastAsia="仿宋" w:hAnsi="Times New Roman" w:cs="Times New Roman"/>
              </w:rPr>
              <w:t>PP(99):1-1</w:t>
            </w:r>
            <w:r w:rsidRPr="000C651A">
              <w:rPr>
                <w:rFonts w:ascii="Times New Roman" w:eastAsia="仿宋" w:hAnsi="Times New Roman" w:cs="Times New Roman" w:hint="eastAsia"/>
              </w:rPr>
              <w:t>,</w:t>
            </w:r>
            <w:r w:rsidRPr="000C651A">
              <w:rPr>
                <w:rFonts w:ascii="Times New Roman" w:eastAsia="仿宋" w:hAnsi="Times New Roman" w:cs="Times New Roman"/>
              </w:rPr>
              <w:t>July 2019</w:t>
            </w:r>
          </w:p>
        </w:tc>
      </w:tr>
      <w:tr w:rsidR="000C651A" w:rsidRPr="00D817B4" w:rsidTr="00CF5629">
        <w:tblPrEx>
          <w:jc w:val="center"/>
          <w:tblLook w:val="00A0"/>
        </w:tblPrEx>
        <w:trPr>
          <w:trHeight w:val="325"/>
          <w:jc w:val="center"/>
        </w:trPr>
        <w:tc>
          <w:tcPr>
            <w:tcW w:w="47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0C651A" w:rsidRPr="00D817B4" w:rsidRDefault="000C651A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3750" w:type="pct"/>
            <w:gridSpan w:val="3"/>
            <w:vAlign w:val="center"/>
          </w:tcPr>
          <w:p w:rsidR="000C651A" w:rsidRPr="00C900C5" w:rsidRDefault="000C651A" w:rsidP="00853B33">
            <w:pPr>
              <w:tabs>
                <w:tab w:val="left" w:pos="5997"/>
              </w:tabs>
              <w:rPr>
                <w:rFonts w:ascii="Times New Roman" w:eastAsia="仿宋" w:hAnsi="Times New Roman" w:cs="Times New Roman"/>
              </w:rPr>
            </w:pPr>
            <w:r w:rsidRPr="00853B33">
              <w:rPr>
                <w:rFonts w:ascii="Times New Roman" w:eastAsia="仿宋" w:hAnsi="Times New Roman" w:cs="Times New Roman"/>
              </w:rPr>
              <w:t xml:space="preserve">Robustness Analysis of A Power-Type Varying-Parameter Recurrent Neural Network for Solving Time-Varying QM and QP problems and </w:t>
            </w:r>
            <w:proofErr w:type="spellStart"/>
            <w:r w:rsidRPr="00853B33">
              <w:rPr>
                <w:rFonts w:ascii="Times New Roman" w:eastAsia="仿宋" w:hAnsi="Times New Roman" w:cs="Times New Roman"/>
              </w:rPr>
              <w:t>Applications,IEEE</w:t>
            </w:r>
            <w:proofErr w:type="spellEnd"/>
            <w:r w:rsidRPr="00853B33">
              <w:rPr>
                <w:rFonts w:ascii="Times New Roman" w:eastAsia="仿宋" w:hAnsi="Times New Roman" w:cs="Times New Roman"/>
              </w:rPr>
              <w:t xml:space="preserve"> Transactions On Systems, Man, And Cybernetics: Systems, DOI: 10.1109/TSMC.2018.2866843, 2018</w:t>
            </w:r>
          </w:p>
        </w:tc>
      </w:tr>
      <w:tr w:rsidR="000C651A" w:rsidRPr="00D817B4" w:rsidTr="00CF5629">
        <w:tblPrEx>
          <w:jc w:val="center"/>
          <w:tblLook w:val="00A0"/>
        </w:tblPrEx>
        <w:trPr>
          <w:trHeight w:val="41"/>
          <w:jc w:val="center"/>
        </w:trPr>
        <w:tc>
          <w:tcPr>
            <w:tcW w:w="47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0C651A" w:rsidRPr="00D817B4" w:rsidRDefault="000C651A" w:rsidP="004F166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0C651A" w:rsidRPr="00D817B4" w:rsidRDefault="000C651A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3750" w:type="pct"/>
            <w:gridSpan w:val="3"/>
            <w:vAlign w:val="center"/>
          </w:tcPr>
          <w:p w:rsidR="000C651A" w:rsidRPr="00C900C5" w:rsidRDefault="000C651A" w:rsidP="00C900C5">
            <w:pPr>
              <w:tabs>
                <w:tab w:val="left" w:pos="5997"/>
              </w:tabs>
              <w:rPr>
                <w:rFonts w:ascii="Times New Roman" w:eastAsia="仿宋" w:hAnsi="Times New Roman" w:cs="Times New Roman"/>
              </w:rPr>
            </w:pPr>
            <w:r w:rsidRPr="00C900C5">
              <w:rPr>
                <w:rFonts w:ascii="Times New Roman" w:eastAsia="仿宋" w:hAnsi="Times New Roman" w:cs="Times New Roman"/>
              </w:rPr>
              <w:t>Improving the energy efficiency and performance of data-intensive workflows in virtualized clouds</w:t>
            </w:r>
            <w:r w:rsidRPr="00C900C5">
              <w:rPr>
                <w:rFonts w:ascii="Times New Roman" w:eastAsia="仿宋" w:hAnsi="Times New Roman" w:cs="Times New Roman" w:hint="eastAsia"/>
              </w:rPr>
              <w:t>,</w:t>
            </w:r>
            <w:r w:rsidRPr="00C900C5">
              <w:rPr>
                <w:rFonts w:ascii="Times New Roman" w:eastAsia="仿宋" w:hAnsi="Times New Roman" w:cs="Times New Roman"/>
              </w:rPr>
              <w:t xml:space="preserve"> Journal of Supercomputing,p1-21,March 31, 2018</w:t>
            </w:r>
          </w:p>
        </w:tc>
      </w:tr>
      <w:tr w:rsidR="000C651A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0C651A" w:rsidRPr="00D817B4" w:rsidRDefault="000C651A" w:rsidP="004F166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0C651A" w:rsidRPr="00D817B4" w:rsidRDefault="000C651A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3750" w:type="pct"/>
            <w:gridSpan w:val="3"/>
            <w:vAlign w:val="center"/>
          </w:tcPr>
          <w:p w:rsidR="000C651A" w:rsidRPr="00C900C5" w:rsidRDefault="000C651A" w:rsidP="00C900C5">
            <w:pPr>
              <w:tabs>
                <w:tab w:val="left" w:pos="5997"/>
              </w:tabs>
              <w:rPr>
                <w:rFonts w:ascii="Times New Roman" w:eastAsia="仿宋" w:hAnsi="Times New Roman" w:cs="Times New Roman"/>
              </w:rPr>
            </w:pPr>
            <w:r w:rsidRPr="00C900C5">
              <w:rPr>
                <w:rFonts w:ascii="Times New Roman" w:eastAsia="仿宋" w:hAnsi="Times New Roman" w:cs="Times New Roman"/>
              </w:rPr>
              <w:t xml:space="preserve">A Varying-Gain Recurrent Neural Network and Its Application to Solving Online Time-Varying Matrix </w:t>
            </w:r>
            <w:proofErr w:type="spellStart"/>
            <w:r w:rsidRPr="00C900C5">
              <w:rPr>
                <w:rFonts w:ascii="Times New Roman" w:eastAsia="仿宋" w:hAnsi="Times New Roman" w:cs="Times New Roman"/>
              </w:rPr>
              <w:t>Equation,"IEEE</w:t>
            </w:r>
            <w:proofErr w:type="spellEnd"/>
            <w:r w:rsidRPr="00C900C5">
              <w:rPr>
                <w:rFonts w:ascii="Times New Roman" w:eastAsia="仿宋" w:hAnsi="Times New Roman" w:cs="Times New Roman"/>
              </w:rPr>
              <w:t xml:space="preserve"> Access, vol. 6,pp. 77940-77952, 2018</w:t>
            </w:r>
          </w:p>
        </w:tc>
      </w:tr>
      <w:tr w:rsidR="000C651A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0C651A" w:rsidRPr="00D817B4" w:rsidRDefault="000C651A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Merge/>
            <w:vAlign w:val="center"/>
          </w:tcPr>
          <w:p w:rsidR="000C651A" w:rsidRPr="00D817B4" w:rsidRDefault="000C651A" w:rsidP="004F166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:rsidR="000C651A" w:rsidRPr="00D817B4" w:rsidRDefault="000C651A" w:rsidP="00FB1337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3750" w:type="pct"/>
            <w:gridSpan w:val="3"/>
            <w:vAlign w:val="center"/>
          </w:tcPr>
          <w:p w:rsidR="000C651A" w:rsidRPr="00C900C5" w:rsidRDefault="000C7CCF" w:rsidP="000C7CCF">
            <w:pPr>
              <w:tabs>
                <w:tab w:val="left" w:pos="5997"/>
              </w:tabs>
              <w:rPr>
                <w:rFonts w:ascii="Times New Roman" w:eastAsia="仿宋" w:hAnsi="Times New Roman" w:cs="Times New Roman"/>
              </w:rPr>
            </w:pPr>
            <w:r w:rsidRPr="000C7CCF">
              <w:rPr>
                <w:rFonts w:ascii="Times New Roman" w:eastAsia="仿宋" w:hAnsi="Times New Roman" w:cs="Times New Roman"/>
              </w:rPr>
              <w:t>Resource optimization and fault detection algorithms</w:t>
            </w:r>
            <w:r>
              <w:rPr>
                <w:rFonts w:ascii="Times New Roman" w:eastAsia="仿宋" w:hAnsi="Times New Roman" w:cs="Times New Roman" w:hint="eastAsia"/>
              </w:rPr>
              <w:t xml:space="preserve"> </w:t>
            </w:r>
            <w:r w:rsidRPr="000C7CCF">
              <w:rPr>
                <w:rFonts w:ascii="Times New Roman" w:eastAsia="仿宋" w:hAnsi="Times New Roman" w:cs="Times New Roman"/>
              </w:rPr>
              <w:t>for cloud computing platforms based on SVM and</w:t>
            </w:r>
            <w:r>
              <w:rPr>
                <w:rFonts w:ascii="Times New Roman" w:eastAsia="仿宋" w:hAnsi="Times New Roman" w:cs="Times New Roman" w:hint="eastAsia"/>
              </w:rPr>
              <w:t xml:space="preserve"> </w:t>
            </w:r>
            <w:r w:rsidRPr="000C7CCF">
              <w:rPr>
                <w:rFonts w:ascii="Times New Roman" w:eastAsia="仿宋" w:hAnsi="Times New Roman" w:cs="Times New Roman"/>
              </w:rPr>
              <w:t>resource reserve strategy</w:t>
            </w:r>
            <w:r>
              <w:rPr>
                <w:rFonts w:ascii="Times New Roman" w:eastAsia="仿宋" w:hAnsi="Times New Roman" w:cs="Times New Roman" w:hint="eastAsia"/>
              </w:rPr>
              <w:t>，</w:t>
            </w:r>
            <w:r w:rsidRPr="000C7CCF">
              <w:rPr>
                <w:rFonts w:ascii="Times New Roman" w:eastAsia="仿宋" w:hAnsi="Times New Roman" w:cs="Times New Roman"/>
              </w:rPr>
              <w:t>Int. J. Applied Decision Sciences, Vol. 11, No. 3, 2018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648"/>
          <w:jc w:val="center"/>
        </w:trPr>
        <w:tc>
          <w:tcPr>
            <w:tcW w:w="478" w:type="pct"/>
            <w:gridSpan w:val="2"/>
            <w:vMerge w:val="restart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全部完成人排序及贡献</w:t>
            </w:r>
          </w:p>
        </w:tc>
        <w:tc>
          <w:tcPr>
            <w:tcW w:w="458" w:type="pct"/>
            <w:gridSpan w:val="2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1</w:t>
            </w:r>
          </w:p>
        </w:tc>
        <w:tc>
          <w:tcPr>
            <w:tcW w:w="4064" w:type="pct"/>
            <w:gridSpan w:val="4"/>
            <w:vAlign w:val="center"/>
          </w:tcPr>
          <w:p w:rsidR="000C7CCF" w:rsidRPr="000C7CCF" w:rsidRDefault="00CF5629" w:rsidP="000C7CCF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proofErr w:type="gramStart"/>
            <w:r w:rsidRPr="00D817B4">
              <w:rPr>
                <w:rFonts w:ascii="仿宋" w:eastAsia="仿宋" w:hAnsi="仿宋" w:cs="Times New Roman"/>
              </w:rPr>
              <w:t>屈喜龙</w:t>
            </w:r>
            <w:proofErr w:type="gramEnd"/>
            <w:r w:rsidR="005F0813">
              <w:rPr>
                <w:rFonts w:ascii="仿宋" w:eastAsia="仿宋" w:hAnsi="仿宋" w:cs="Times New Roman" w:hint="eastAsia"/>
              </w:rPr>
              <w:t>，</w:t>
            </w:r>
            <w:r w:rsidR="000C7CCF" w:rsidRPr="000C7CCF">
              <w:rPr>
                <w:rFonts w:ascii="仿宋" w:eastAsia="仿宋" w:hAnsi="仿宋" w:cs="Times New Roman" w:hint="eastAsia"/>
              </w:rPr>
              <w:t>长期从事</w:t>
            </w:r>
            <w:r w:rsidR="000C7CCF">
              <w:rPr>
                <w:rFonts w:ascii="仿宋" w:eastAsia="仿宋" w:hAnsi="仿宋" w:cs="Times New Roman" w:hint="eastAsia"/>
              </w:rPr>
              <w:t>大数据、</w:t>
            </w:r>
            <w:proofErr w:type="gramStart"/>
            <w:r w:rsidR="000C7CCF">
              <w:rPr>
                <w:rFonts w:ascii="仿宋" w:eastAsia="仿宋" w:hAnsi="仿宋" w:cs="Times New Roman" w:hint="eastAsia"/>
              </w:rPr>
              <w:t>云计算</w:t>
            </w:r>
            <w:proofErr w:type="gramEnd"/>
            <w:r w:rsidR="000C7CCF">
              <w:rPr>
                <w:rFonts w:ascii="仿宋" w:eastAsia="仿宋" w:hAnsi="仿宋" w:cs="Times New Roman" w:hint="eastAsia"/>
              </w:rPr>
              <w:t>方面的</w:t>
            </w:r>
            <w:r w:rsidR="000C7CCF" w:rsidRPr="000C7CCF">
              <w:rPr>
                <w:rFonts w:ascii="仿宋" w:eastAsia="仿宋" w:hAnsi="仿宋" w:cs="Times New Roman" w:hint="eastAsia"/>
              </w:rPr>
              <w:t>理论研究，在该课题中投入的工作量中占个人全部工作量的</w:t>
            </w:r>
            <w:r w:rsidR="00FB03B0">
              <w:rPr>
                <w:rFonts w:ascii="仿宋" w:eastAsia="仿宋" w:hAnsi="仿宋" w:cs="Times New Roman" w:hint="eastAsia"/>
              </w:rPr>
              <w:t>8</w:t>
            </w:r>
            <w:r w:rsidR="000C7CCF" w:rsidRPr="000C7CCF">
              <w:rPr>
                <w:rFonts w:ascii="仿宋" w:eastAsia="仿宋" w:hAnsi="仿宋" w:cs="Times New Roman"/>
              </w:rPr>
              <w:t>0%</w:t>
            </w:r>
            <w:r w:rsidR="000C7CCF" w:rsidRPr="000C7CCF">
              <w:rPr>
                <w:rFonts w:ascii="仿宋" w:eastAsia="仿宋" w:hAnsi="仿宋" w:cs="Times New Roman" w:hint="eastAsia"/>
              </w:rPr>
              <w:t>，</w:t>
            </w:r>
            <w:proofErr w:type="gramStart"/>
            <w:r w:rsidR="000C7CCF" w:rsidRPr="000C7CCF">
              <w:rPr>
                <w:rFonts w:ascii="仿宋" w:eastAsia="仿宋" w:hAnsi="仿宋" w:cs="Times New Roman" w:hint="eastAsia"/>
              </w:rPr>
              <w:t>具体具体</w:t>
            </w:r>
            <w:proofErr w:type="gramEnd"/>
            <w:r w:rsidR="000C7CCF" w:rsidRPr="000C7CCF">
              <w:rPr>
                <w:rFonts w:ascii="仿宋" w:eastAsia="仿宋" w:hAnsi="仿宋" w:cs="Times New Roman" w:hint="eastAsia"/>
              </w:rPr>
              <w:t>贡献如下：</w:t>
            </w:r>
          </w:p>
          <w:p w:rsidR="000C7CCF" w:rsidRPr="000C7CCF" w:rsidRDefault="000C7CCF" w:rsidP="000C7CCF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1.</w:t>
            </w:r>
            <w:r w:rsidRPr="000C7CCF">
              <w:rPr>
                <w:rFonts w:ascii="仿宋" w:eastAsia="仿宋" w:hAnsi="仿宋" w:cs="Times New Roman" w:hint="eastAsia"/>
              </w:rPr>
              <w:t>对创新点</w:t>
            </w:r>
            <w:r w:rsidRPr="000C7CCF">
              <w:rPr>
                <w:rFonts w:ascii="仿宋" w:eastAsia="仿宋" w:hAnsi="仿宋" w:cs="Times New Roman"/>
              </w:rPr>
              <w:t>1</w:t>
            </w:r>
            <w:r w:rsidRPr="000C7CCF">
              <w:rPr>
                <w:rFonts w:ascii="仿宋" w:eastAsia="仿宋" w:hAnsi="仿宋" w:cs="Times New Roman" w:hint="eastAsia"/>
              </w:rPr>
              <w:t>、创新点</w:t>
            </w:r>
            <w:r w:rsidRPr="000C7CCF">
              <w:rPr>
                <w:rFonts w:ascii="仿宋" w:eastAsia="仿宋" w:hAnsi="仿宋" w:cs="Times New Roman"/>
              </w:rPr>
              <w:t>2</w:t>
            </w:r>
            <w:r w:rsidRPr="000C7CCF">
              <w:rPr>
                <w:rFonts w:ascii="仿宋" w:eastAsia="仿宋" w:hAnsi="仿宋" w:cs="Times New Roman" w:hint="eastAsia"/>
              </w:rPr>
              <w:t>和创新点</w:t>
            </w:r>
            <w:r w:rsidRPr="000C7CCF">
              <w:rPr>
                <w:rFonts w:ascii="仿宋" w:eastAsia="仿宋" w:hAnsi="仿宋" w:cs="Times New Roman"/>
              </w:rPr>
              <w:t xml:space="preserve">3 </w:t>
            </w:r>
            <w:r w:rsidRPr="000C7CCF">
              <w:rPr>
                <w:rFonts w:ascii="仿宋" w:eastAsia="仿宋" w:hAnsi="仿宋" w:cs="Times New Roman" w:hint="eastAsia"/>
              </w:rPr>
              <w:t>做出了重要贡献；</w:t>
            </w:r>
          </w:p>
          <w:p w:rsidR="00CF5629" w:rsidRPr="00D817B4" w:rsidRDefault="000C7CCF" w:rsidP="005968D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2.</w:t>
            </w:r>
            <w:r w:rsidRPr="000C7CCF">
              <w:rPr>
                <w:rFonts w:ascii="仿宋" w:eastAsia="仿宋" w:hAnsi="仿宋" w:cs="Times New Roman" w:hint="eastAsia"/>
              </w:rPr>
              <w:t>与本成果相关国家授权发明专利</w:t>
            </w:r>
            <w:r>
              <w:rPr>
                <w:rFonts w:ascii="仿宋" w:eastAsia="仿宋" w:hAnsi="仿宋" w:cs="Times New Roman" w:hint="eastAsia"/>
              </w:rPr>
              <w:t>1项</w:t>
            </w:r>
            <w:r w:rsidRPr="000C7CCF">
              <w:rPr>
                <w:rFonts w:ascii="仿宋" w:eastAsia="仿宋" w:hAnsi="仿宋" w:cs="Times New Roman" w:hint="eastAsia"/>
              </w:rPr>
              <w:t>，</w:t>
            </w:r>
            <w:r>
              <w:rPr>
                <w:rFonts w:ascii="仿宋" w:eastAsia="仿宋" w:hAnsi="仿宋" w:cs="Times New Roman" w:hint="eastAsia"/>
              </w:rPr>
              <w:t>授权实用新型专利</w:t>
            </w:r>
            <w:r w:rsidR="005968D2">
              <w:rPr>
                <w:rFonts w:ascii="仿宋" w:eastAsia="仿宋" w:hAnsi="仿宋" w:cs="Times New Roman" w:hint="eastAsia"/>
              </w:rPr>
              <w:t>6项，发表</w:t>
            </w:r>
            <w:r w:rsidRPr="000C7CCF">
              <w:rPr>
                <w:rFonts w:ascii="仿宋" w:eastAsia="仿宋" w:hAnsi="仿宋" w:cs="Times New Roman" w:hint="eastAsia"/>
              </w:rPr>
              <w:t>学术论文</w:t>
            </w:r>
            <w:r w:rsidR="005968D2">
              <w:rPr>
                <w:rFonts w:ascii="仿宋" w:eastAsia="仿宋" w:hAnsi="仿宋" w:cs="Times New Roman" w:hint="eastAsia"/>
              </w:rPr>
              <w:t>14</w:t>
            </w:r>
            <w:r w:rsidRPr="000C7CCF">
              <w:rPr>
                <w:rFonts w:ascii="仿宋" w:eastAsia="仿宋" w:hAnsi="仿宋" w:cs="Times New Roman" w:hint="eastAsia"/>
              </w:rPr>
              <w:t>篇。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611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2</w:t>
            </w:r>
          </w:p>
        </w:tc>
        <w:tc>
          <w:tcPr>
            <w:tcW w:w="4064" w:type="pct"/>
            <w:gridSpan w:val="4"/>
            <w:vAlign w:val="center"/>
          </w:tcPr>
          <w:p w:rsidR="005968D2" w:rsidRPr="000C7CCF" w:rsidRDefault="00CF5629" w:rsidP="005968D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D817B4">
              <w:rPr>
                <w:rFonts w:ascii="仿宋" w:eastAsia="仿宋" w:hAnsi="仿宋" w:cs="Times New Roman"/>
              </w:rPr>
              <w:t>彭慧</w:t>
            </w:r>
            <w:r w:rsidR="005968D2">
              <w:rPr>
                <w:rFonts w:ascii="仿宋" w:eastAsia="仿宋" w:hAnsi="仿宋" w:cs="Times New Roman" w:hint="eastAsia"/>
              </w:rPr>
              <w:t>，</w:t>
            </w:r>
            <w:r w:rsidR="005968D2" w:rsidRPr="000C7CCF">
              <w:rPr>
                <w:rFonts w:ascii="仿宋" w:eastAsia="仿宋" w:hAnsi="仿宋" w:cs="Times New Roman" w:hint="eastAsia"/>
              </w:rPr>
              <w:t>长期从事</w:t>
            </w:r>
            <w:r w:rsidR="005968D2">
              <w:rPr>
                <w:rFonts w:ascii="仿宋" w:eastAsia="仿宋" w:hAnsi="仿宋" w:cs="Times New Roman" w:hint="eastAsia"/>
              </w:rPr>
              <w:t>大数据方面的</w:t>
            </w:r>
            <w:r w:rsidR="005968D2" w:rsidRPr="000C7CCF">
              <w:rPr>
                <w:rFonts w:ascii="仿宋" w:eastAsia="仿宋" w:hAnsi="仿宋" w:cs="Times New Roman" w:hint="eastAsia"/>
              </w:rPr>
              <w:t>理论研究，在该课题中投入的工作量中占个人全部工作量的</w:t>
            </w:r>
            <w:r w:rsidR="005968D2">
              <w:rPr>
                <w:rFonts w:ascii="仿宋" w:eastAsia="仿宋" w:hAnsi="仿宋" w:cs="Times New Roman" w:hint="eastAsia"/>
              </w:rPr>
              <w:t>7</w:t>
            </w:r>
            <w:r w:rsidR="005968D2" w:rsidRPr="000C7CCF">
              <w:rPr>
                <w:rFonts w:ascii="仿宋" w:eastAsia="仿宋" w:hAnsi="仿宋" w:cs="Times New Roman"/>
              </w:rPr>
              <w:t>0%</w:t>
            </w:r>
            <w:r w:rsidR="005968D2" w:rsidRPr="000C7CCF">
              <w:rPr>
                <w:rFonts w:ascii="仿宋" w:eastAsia="仿宋" w:hAnsi="仿宋" w:cs="Times New Roman" w:hint="eastAsia"/>
              </w:rPr>
              <w:t>，</w:t>
            </w:r>
            <w:proofErr w:type="gramStart"/>
            <w:r w:rsidR="005968D2" w:rsidRPr="000C7CCF">
              <w:rPr>
                <w:rFonts w:ascii="仿宋" w:eastAsia="仿宋" w:hAnsi="仿宋" w:cs="Times New Roman" w:hint="eastAsia"/>
              </w:rPr>
              <w:t>具体具体</w:t>
            </w:r>
            <w:proofErr w:type="gramEnd"/>
            <w:r w:rsidR="005968D2" w:rsidRPr="000C7CCF">
              <w:rPr>
                <w:rFonts w:ascii="仿宋" w:eastAsia="仿宋" w:hAnsi="仿宋" w:cs="Times New Roman" w:hint="eastAsia"/>
              </w:rPr>
              <w:t>贡献如下：</w:t>
            </w:r>
          </w:p>
          <w:p w:rsidR="005968D2" w:rsidRPr="000C7CCF" w:rsidRDefault="005968D2" w:rsidP="005968D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1.</w:t>
            </w:r>
            <w:r w:rsidRPr="000C7CCF">
              <w:rPr>
                <w:rFonts w:ascii="仿宋" w:eastAsia="仿宋" w:hAnsi="仿宋" w:cs="Times New Roman" w:hint="eastAsia"/>
              </w:rPr>
              <w:t>对创新点</w:t>
            </w:r>
            <w:r w:rsidRPr="000C7CCF">
              <w:rPr>
                <w:rFonts w:ascii="仿宋" w:eastAsia="仿宋" w:hAnsi="仿宋" w:cs="Times New Roman"/>
              </w:rPr>
              <w:t>1</w:t>
            </w:r>
            <w:r w:rsidRPr="000C7CCF">
              <w:rPr>
                <w:rFonts w:ascii="仿宋" w:eastAsia="仿宋" w:hAnsi="仿宋" w:cs="Times New Roman" w:hint="eastAsia"/>
              </w:rPr>
              <w:t>和创新点</w:t>
            </w:r>
            <w:r w:rsidRPr="000C7CCF">
              <w:rPr>
                <w:rFonts w:ascii="仿宋" w:eastAsia="仿宋" w:hAnsi="仿宋" w:cs="Times New Roman"/>
              </w:rPr>
              <w:t xml:space="preserve">3 </w:t>
            </w:r>
            <w:r w:rsidRPr="000C7CCF">
              <w:rPr>
                <w:rFonts w:ascii="仿宋" w:eastAsia="仿宋" w:hAnsi="仿宋" w:cs="Times New Roman" w:hint="eastAsia"/>
              </w:rPr>
              <w:t>做出了重要贡献；</w:t>
            </w:r>
          </w:p>
          <w:p w:rsidR="00CF5629" w:rsidRPr="00D817B4" w:rsidRDefault="005968D2" w:rsidP="005968D2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2.</w:t>
            </w:r>
            <w:r>
              <w:rPr>
                <w:rFonts w:ascii="仿宋" w:eastAsia="仿宋" w:hAnsi="仿宋" w:cs="Times New Roman" w:hint="eastAsia"/>
              </w:rPr>
              <w:t>参</w:t>
            </w:r>
            <w:r w:rsidRPr="000C7CCF">
              <w:rPr>
                <w:rFonts w:ascii="仿宋" w:eastAsia="仿宋" w:hAnsi="仿宋" w:cs="Times New Roman" w:hint="eastAsia"/>
              </w:rPr>
              <w:t>与本成果相关国家授权发明专利</w:t>
            </w:r>
            <w:r>
              <w:rPr>
                <w:rFonts w:ascii="仿宋" w:eastAsia="仿宋" w:hAnsi="仿宋" w:cs="Times New Roman" w:hint="eastAsia"/>
              </w:rPr>
              <w:t>1项</w:t>
            </w:r>
            <w:r w:rsidRPr="000C7CCF">
              <w:rPr>
                <w:rFonts w:ascii="仿宋" w:eastAsia="仿宋" w:hAnsi="仿宋" w:cs="Times New Roman" w:hint="eastAsia"/>
              </w:rPr>
              <w:t>，</w:t>
            </w:r>
            <w:r>
              <w:rPr>
                <w:rFonts w:ascii="仿宋" w:eastAsia="仿宋" w:hAnsi="仿宋" w:cs="Times New Roman" w:hint="eastAsia"/>
              </w:rPr>
              <w:t>完成授权实用新型专利7项，发表</w:t>
            </w:r>
            <w:r w:rsidRPr="000C7CCF">
              <w:rPr>
                <w:rFonts w:ascii="仿宋" w:eastAsia="仿宋" w:hAnsi="仿宋" w:cs="Times New Roman" w:hint="eastAsia"/>
              </w:rPr>
              <w:t>学术论文</w:t>
            </w:r>
            <w:r>
              <w:rPr>
                <w:rFonts w:ascii="仿宋" w:eastAsia="仿宋" w:hAnsi="仿宋" w:cs="Times New Roman" w:hint="eastAsia"/>
              </w:rPr>
              <w:t>4</w:t>
            </w:r>
            <w:r w:rsidRPr="000C7CCF">
              <w:rPr>
                <w:rFonts w:ascii="仿宋" w:eastAsia="仿宋" w:hAnsi="仿宋" w:cs="Times New Roman" w:hint="eastAsia"/>
              </w:rPr>
              <w:t>篇。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60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D817B4">
              <w:rPr>
                <w:rFonts w:ascii="仿宋" w:eastAsia="仿宋" w:hAnsi="仿宋" w:cs="Times New Roman"/>
                <w:szCs w:val="21"/>
              </w:rPr>
              <w:t>3</w:t>
            </w:r>
          </w:p>
        </w:tc>
        <w:tc>
          <w:tcPr>
            <w:tcW w:w="4064" w:type="pct"/>
            <w:gridSpan w:val="4"/>
            <w:vAlign w:val="center"/>
          </w:tcPr>
          <w:p w:rsidR="005968D2" w:rsidRPr="000C7CCF" w:rsidRDefault="00CF5629" w:rsidP="005968D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D817B4">
              <w:rPr>
                <w:rFonts w:ascii="仿宋" w:eastAsia="仿宋" w:hAnsi="仿宋" w:cs="Times New Roman"/>
              </w:rPr>
              <w:t>黄丽蓉</w:t>
            </w:r>
            <w:r w:rsidR="005968D2">
              <w:rPr>
                <w:rFonts w:ascii="仿宋" w:eastAsia="仿宋" w:hAnsi="仿宋" w:cs="Times New Roman" w:hint="eastAsia"/>
              </w:rPr>
              <w:t>，</w:t>
            </w:r>
            <w:r w:rsidR="005968D2" w:rsidRPr="000C7CCF">
              <w:rPr>
                <w:rFonts w:ascii="仿宋" w:eastAsia="仿宋" w:hAnsi="仿宋" w:cs="Times New Roman" w:hint="eastAsia"/>
              </w:rPr>
              <w:t>长期从事</w:t>
            </w:r>
            <w:r w:rsidR="005968D2">
              <w:rPr>
                <w:rFonts w:ascii="仿宋" w:eastAsia="仿宋" w:hAnsi="仿宋" w:cs="Times New Roman" w:hint="eastAsia"/>
              </w:rPr>
              <w:t>大数据</w:t>
            </w:r>
            <w:r w:rsidR="005968D2" w:rsidRPr="000C7CCF">
              <w:rPr>
                <w:rFonts w:ascii="仿宋" w:eastAsia="仿宋" w:hAnsi="仿宋" w:cs="Times New Roman" w:hint="eastAsia"/>
              </w:rPr>
              <w:t>理论</w:t>
            </w:r>
            <w:r w:rsidR="005968D2">
              <w:rPr>
                <w:rFonts w:ascii="仿宋" w:eastAsia="仿宋" w:hAnsi="仿宋" w:cs="Times New Roman" w:hint="eastAsia"/>
              </w:rPr>
              <w:t>和教学</w:t>
            </w:r>
            <w:r w:rsidR="005968D2" w:rsidRPr="000C7CCF">
              <w:rPr>
                <w:rFonts w:ascii="仿宋" w:eastAsia="仿宋" w:hAnsi="仿宋" w:cs="Times New Roman" w:hint="eastAsia"/>
              </w:rPr>
              <w:t>研究，在该课题中投入的工作量中占个人全部工作量的</w:t>
            </w:r>
            <w:r w:rsidR="005968D2">
              <w:rPr>
                <w:rFonts w:ascii="仿宋" w:eastAsia="仿宋" w:hAnsi="仿宋" w:cs="Times New Roman" w:hint="eastAsia"/>
              </w:rPr>
              <w:t>6</w:t>
            </w:r>
            <w:r w:rsidR="005968D2" w:rsidRPr="000C7CCF">
              <w:rPr>
                <w:rFonts w:ascii="仿宋" w:eastAsia="仿宋" w:hAnsi="仿宋" w:cs="Times New Roman"/>
              </w:rPr>
              <w:t>0%</w:t>
            </w:r>
            <w:r w:rsidR="005968D2" w:rsidRPr="000C7CCF">
              <w:rPr>
                <w:rFonts w:ascii="仿宋" w:eastAsia="仿宋" w:hAnsi="仿宋" w:cs="Times New Roman" w:hint="eastAsia"/>
              </w:rPr>
              <w:t>，</w:t>
            </w:r>
            <w:proofErr w:type="gramStart"/>
            <w:r w:rsidR="005968D2" w:rsidRPr="000C7CCF">
              <w:rPr>
                <w:rFonts w:ascii="仿宋" w:eastAsia="仿宋" w:hAnsi="仿宋" w:cs="Times New Roman" w:hint="eastAsia"/>
              </w:rPr>
              <w:t>具体具体</w:t>
            </w:r>
            <w:proofErr w:type="gramEnd"/>
            <w:r w:rsidR="005968D2" w:rsidRPr="000C7CCF">
              <w:rPr>
                <w:rFonts w:ascii="仿宋" w:eastAsia="仿宋" w:hAnsi="仿宋" w:cs="Times New Roman" w:hint="eastAsia"/>
              </w:rPr>
              <w:t>贡献如下：</w:t>
            </w:r>
          </w:p>
          <w:p w:rsidR="005968D2" w:rsidRPr="000C7CCF" w:rsidRDefault="005968D2" w:rsidP="005968D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1.</w:t>
            </w:r>
            <w:r w:rsidRPr="000C7CCF">
              <w:rPr>
                <w:rFonts w:ascii="仿宋" w:eastAsia="仿宋" w:hAnsi="仿宋" w:cs="Times New Roman" w:hint="eastAsia"/>
              </w:rPr>
              <w:t>对创新点</w:t>
            </w:r>
            <w:r w:rsidRPr="000C7CCF">
              <w:rPr>
                <w:rFonts w:ascii="仿宋" w:eastAsia="仿宋" w:hAnsi="仿宋" w:cs="Times New Roman"/>
              </w:rPr>
              <w:t>2</w:t>
            </w:r>
            <w:r w:rsidRPr="000C7CCF">
              <w:rPr>
                <w:rFonts w:ascii="仿宋" w:eastAsia="仿宋" w:hAnsi="仿宋" w:cs="Times New Roman" w:hint="eastAsia"/>
              </w:rPr>
              <w:t>和创新点</w:t>
            </w:r>
            <w:r w:rsidRPr="000C7CCF">
              <w:rPr>
                <w:rFonts w:ascii="仿宋" w:eastAsia="仿宋" w:hAnsi="仿宋" w:cs="Times New Roman"/>
              </w:rPr>
              <w:t xml:space="preserve">3 </w:t>
            </w:r>
            <w:r w:rsidRPr="000C7CCF">
              <w:rPr>
                <w:rFonts w:ascii="仿宋" w:eastAsia="仿宋" w:hAnsi="仿宋" w:cs="Times New Roman" w:hint="eastAsia"/>
              </w:rPr>
              <w:t>做出了重要贡献；</w:t>
            </w:r>
          </w:p>
          <w:p w:rsidR="00CF5629" w:rsidRPr="00D817B4" w:rsidRDefault="005968D2" w:rsidP="005968D2">
            <w:pPr>
              <w:adjustRightInd w:val="0"/>
              <w:snapToGrid w:val="0"/>
              <w:rPr>
                <w:rFonts w:ascii="仿宋" w:eastAsia="仿宋" w:hAnsi="仿宋" w:cs="Times New Roman"/>
              </w:rPr>
            </w:pPr>
            <w:r w:rsidRPr="000C7CCF">
              <w:rPr>
                <w:rFonts w:ascii="仿宋" w:eastAsia="仿宋" w:hAnsi="仿宋" w:cs="Times New Roman"/>
              </w:rPr>
              <w:t>2.</w:t>
            </w:r>
            <w:r>
              <w:rPr>
                <w:rFonts w:ascii="仿宋" w:eastAsia="仿宋" w:hAnsi="仿宋" w:cs="Times New Roman" w:hint="eastAsia"/>
              </w:rPr>
              <w:t>参</w:t>
            </w:r>
            <w:r w:rsidRPr="000C7CCF">
              <w:rPr>
                <w:rFonts w:ascii="仿宋" w:eastAsia="仿宋" w:hAnsi="仿宋" w:cs="Times New Roman" w:hint="eastAsia"/>
              </w:rPr>
              <w:t>与本成果相关国家授权发明专利</w:t>
            </w:r>
            <w:r>
              <w:rPr>
                <w:rFonts w:ascii="仿宋" w:eastAsia="仿宋" w:hAnsi="仿宋" w:cs="Times New Roman" w:hint="eastAsia"/>
              </w:rPr>
              <w:t>1项</w:t>
            </w:r>
            <w:r w:rsidRPr="000C7CCF">
              <w:rPr>
                <w:rFonts w:ascii="仿宋" w:eastAsia="仿宋" w:hAnsi="仿宋" w:cs="Times New Roman" w:hint="eastAsia"/>
              </w:rPr>
              <w:t>，</w:t>
            </w:r>
            <w:r>
              <w:rPr>
                <w:rFonts w:ascii="仿宋" w:eastAsia="仿宋" w:hAnsi="仿宋" w:cs="Times New Roman" w:hint="eastAsia"/>
              </w:rPr>
              <w:t>牵头和参与授权实用新型专利4项，发表</w:t>
            </w:r>
            <w:r w:rsidRPr="000C7CCF">
              <w:rPr>
                <w:rFonts w:ascii="仿宋" w:eastAsia="仿宋" w:hAnsi="仿宋" w:cs="Times New Roman" w:hint="eastAsia"/>
              </w:rPr>
              <w:t>学术论文</w:t>
            </w:r>
            <w:r>
              <w:rPr>
                <w:rFonts w:ascii="仿宋" w:eastAsia="仿宋" w:hAnsi="仿宋" w:cs="Times New Roman" w:hint="eastAsia"/>
              </w:rPr>
              <w:t>2</w:t>
            </w:r>
            <w:r w:rsidRPr="000C7CCF">
              <w:rPr>
                <w:rFonts w:ascii="仿宋" w:eastAsia="仿宋" w:hAnsi="仿宋" w:cs="Times New Roman" w:hint="eastAsia"/>
              </w:rPr>
              <w:t>篇。</w:t>
            </w:r>
          </w:p>
        </w:tc>
      </w:tr>
      <w:tr w:rsidR="00CF5629" w:rsidRPr="00D817B4" w:rsidTr="005968D2">
        <w:tblPrEx>
          <w:jc w:val="center"/>
          <w:tblLook w:val="00A0"/>
        </w:tblPrEx>
        <w:trPr>
          <w:trHeight w:val="968"/>
          <w:jc w:val="center"/>
        </w:trPr>
        <w:tc>
          <w:tcPr>
            <w:tcW w:w="478" w:type="pct"/>
            <w:gridSpan w:val="2"/>
            <w:vMerge w:val="restart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主要完成单位及创新推广贡献</w:t>
            </w:r>
          </w:p>
        </w:tc>
        <w:tc>
          <w:tcPr>
            <w:tcW w:w="458" w:type="pct"/>
            <w:gridSpan w:val="2"/>
            <w:vAlign w:val="center"/>
          </w:tcPr>
          <w:p w:rsidR="00CF5629" w:rsidRPr="00D817B4" w:rsidRDefault="00CF5629" w:rsidP="004F1665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</w:rPr>
            </w:pPr>
            <w:r w:rsidRPr="00D817B4">
              <w:rPr>
                <w:rFonts w:ascii="仿宋" w:eastAsia="仿宋" w:hAnsi="仿宋" w:cs="Times New Roman"/>
              </w:rPr>
              <w:t>湖南财政经济学院</w:t>
            </w:r>
          </w:p>
        </w:tc>
        <w:tc>
          <w:tcPr>
            <w:tcW w:w="4064" w:type="pct"/>
            <w:gridSpan w:val="4"/>
            <w:vAlign w:val="center"/>
          </w:tcPr>
          <w:p w:rsidR="00CF5629" w:rsidRPr="00D817B4" w:rsidRDefault="000C7CCF" w:rsidP="001D6B9B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完成项目所有创新点工作，获授权发明专利1项，实用新型专利12项，申请发明专利9项，发表相关高水平论文20余篇。</w:t>
            </w:r>
          </w:p>
        </w:tc>
      </w:tr>
      <w:tr w:rsidR="00CF5629" w:rsidRPr="00D817B4" w:rsidTr="00CF5629">
        <w:tblPrEx>
          <w:jc w:val="center"/>
          <w:tblLook w:val="00A0"/>
        </w:tblPrEx>
        <w:trPr>
          <w:trHeight w:val="1517"/>
          <w:jc w:val="center"/>
        </w:trPr>
        <w:tc>
          <w:tcPr>
            <w:tcW w:w="478" w:type="pct"/>
            <w:gridSpan w:val="2"/>
            <w:vMerge/>
            <w:vAlign w:val="center"/>
          </w:tcPr>
          <w:p w:rsidR="00CF5629" w:rsidRPr="00D817B4" w:rsidRDefault="00CF5629" w:rsidP="004F1665">
            <w:pPr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center"/>
          </w:tcPr>
          <w:p w:rsidR="00CF5629" w:rsidRPr="00D817B4" w:rsidRDefault="00CF5629" w:rsidP="004F1665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4064" w:type="pct"/>
            <w:gridSpan w:val="4"/>
            <w:vAlign w:val="center"/>
          </w:tcPr>
          <w:p w:rsidR="00CF5629" w:rsidRPr="000C7CCF" w:rsidRDefault="00CF5629" w:rsidP="001D6B9B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</w:rPr>
            </w:pPr>
          </w:p>
        </w:tc>
      </w:tr>
      <w:tr w:rsidR="00CF5629" w:rsidRPr="00D817B4" w:rsidTr="00CF5629">
        <w:tblPrEx>
          <w:jc w:val="center"/>
          <w:tblLook w:val="00A0"/>
        </w:tblPrEx>
        <w:trPr>
          <w:trHeight w:val="216"/>
          <w:jc w:val="center"/>
        </w:trPr>
        <w:tc>
          <w:tcPr>
            <w:tcW w:w="478" w:type="pct"/>
            <w:gridSpan w:val="2"/>
            <w:vAlign w:val="center"/>
          </w:tcPr>
          <w:p w:rsidR="00CF5629" w:rsidRPr="00D817B4" w:rsidRDefault="00CF5629" w:rsidP="004F166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817B4">
              <w:rPr>
                <w:rFonts w:ascii="仿宋" w:eastAsia="仿宋" w:hAnsi="仿宋" w:cs="Times New Roman"/>
                <w:b/>
                <w:sz w:val="24"/>
                <w:szCs w:val="24"/>
              </w:rPr>
              <w:t>完成人合作关系说明</w:t>
            </w:r>
          </w:p>
        </w:tc>
        <w:tc>
          <w:tcPr>
            <w:tcW w:w="4522" w:type="pct"/>
            <w:gridSpan w:val="6"/>
            <w:vAlign w:val="center"/>
          </w:tcPr>
          <w:p w:rsidR="005F0813" w:rsidRDefault="00CF5629" w:rsidP="005F0813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《</w:t>
            </w: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基于互联网的大数据关键技术研究及应用</w:t>
            </w:r>
            <w:r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》项目由</w:t>
            </w: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湖南财政经济学院</w:t>
            </w:r>
            <w:r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完成。本项目的主要完成人包括：</w:t>
            </w:r>
            <w:r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屈喜龙、彭慧、黄丽蓉</w:t>
            </w:r>
            <w:r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。项目主要完成人主要合作关系如下：</w:t>
            </w:r>
          </w:p>
          <w:p w:rsidR="005F0813" w:rsidRDefault="005F0813" w:rsidP="005F0813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1.</w:t>
            </w:r>
            <w:proofErr w:type="gramStart"/>
            <w:r w:rsidR="00CF5629"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屈喜龙</w:t>
            </w:r>
            <w:proofErr w:type="gramEnd"/>
            <w:r w:rsidR="00CF5629"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、</w:t>
            </w:r>
            <w:r w:rsidR="00CF5629"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彭慧</w:t>
            </w:r>
            <w:r w:rsidR="00CF5629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和</w:t>
            </w:r>
            <w:r w:rsidR="00CF5629"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黄丽蓉</w:t>
            </w:r>
            <w:r w:rsidR="00CF5629"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同属</w:t>
            </w:r>
            <w:r w:rsidR="00CF5629" w:rsidRPr="00D817B4"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  <w:t>湖南财政经济学院</w:t>
            </w:r>
            <w:r w:rsidR="00CF5629"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同一科研团队，共同获得</w:t>
            </w:r>
            <w:r w:rsidR="00736486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授权</w:t>
            </w:r>
            <w:r w:rsidR="00CF5629" w:rsidRPr="00D817B4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发明专利《一种基于社交媒体平台的生物信息识别报警的方法及装置、系统》CN201710351584.0</w:t>
            </w:r>
            <w:r w:rsidR="000C651A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,联合申请发明专利《</w:t>
            </w:r>
            <w:r w:rsidR="000C651A" w:rsidRPr="000C651A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一种基于计算机的大数据分析控制系统及控制方法</w:t>
            </w:r>
            <w:r w:rsidR="000C651A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="000C651A" w:rsidRPr="000C651A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CN201710757189.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2、《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一种基于支持向量机的识别系统及识别方法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CN201710758761.7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。</w:t>
            </w:r>
          </w:p>
          <w:p w:rsidR="00CF5629" w:rsidRDefault="005F0813" w:rsidP="005F0813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bCs/>
                <w:color w:val="24232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2.</w:t>
            </w:r>
            <w:proofErr w:type="gramStart"/>
            <w:r w:rsidR="00736486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屈喜龙</w:t>
            </w:r>
            <w:proofErr w:type="gramEnd"/>
            <w:r w:rsidR="00736486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和黄丽蓉共同获得授权实用新型专利《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一种计算机大数据实时存储系统</w:t>
            </w:r>
            <w:r w:rsidR="00736486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CN201721904970.X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、《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一种点光源定位跟踪系统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CN201720554153.X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；联合申请发明专利《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一种基于互联网网络安全的大数据实施控制系统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CN201710118285.2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、《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物联网大数据快速校验方法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CN201710028705.8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、《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一种大数据图像分类方法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5F0813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CN201710028931.6</w:t>
            </w:r>
          </w:p>
          <w:p w:rsidR="005F0813" w:rsidRPr="00D817B4" w:rsidRDefault="005F0813" w:rsidP="000C7CCF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3.彭慧和黄丽蓉共同获得授权实用新型专利《</w:t>
            </w:r>
            <w:r w:rsidRPr="000C7CCF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一种基于蓝牙的点菜系统</w:t>
            </w:r>
            <w:r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》</w:t>
            </w:r>
            <w:r w:rsidRPr="000C7CCF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CN201720809522.5、《一种加密解密控制装置》CN201720809521.0、《一种基于单片机的温度控制系统》CN201720664185.5、《一种具有距离感应调节亮度功能的计算机》CN201921022008.2</w:t>
            </w:r>
            <w:r w:rsidR="000C7CCF">
              <w:rPr>
                <w:rFonts w:ascii="仿宋" w:eastAsia="仿宋" w:hAnsi="仿宋" w:cs="Times New Roman" w:hint="eastAsia"/>
                <w:bCs/>
                <w:color w:val="242323"/>
                <w:kern w:val="0"/>
                <w:sz w:val="24"/>
              </w:rPr>
              <w:t>。</w:t>
            </w:r>
          </w:p>
        </w:tc>
      </w:tr>
    </w:tbl>
    <w:p w:rsidR="00B772FA" w:rsidRPr="00D817B4" w:rsidRDefault="00B772FA">
      <w:pPr>
        <w:ind w:firstLineChars="1450" w:firstLine="4640"/>
        <w:rPr>
          <w:rFonts w:ascii="仿宋" w:eastAsia="仿宋" w:hAnsi="仿宋" w:cs="Times New Roman"/>
          <w:sz w:val="32"/>
          <w:szCs w:val="32"/>
        </w:rPr>
      </w:pPr>
    </w:p>
    <w:sectPr w:rsidR="00B772FA" w:rsidRPr="00D817B4" w:rsidSect="003901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14F" w:rsidRDefault="0085414F" w:rsidP="002834EF">
      <w:r>
        <w:separator/>
      </w:r>
    </w:p>
  </w:endnote>
  <w:endnote w:type="continuationSeparator" w:id="0">
    <w:p w:rsidR="0085414F" w:rsidRDefault="0085414F" w:rsidP="00283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14F" w:rsidRDefault="0085414F" w:rsidP="002834EF">
      <w:r>
        <w:separator/>
      </w:r>
    </w:p>
  </w:footnote>
  <w:footnote w:type="continuationSeparator" w:id="0">
    <w:p w:rsidR="0085414F" w:rsidRDefault="0085414F" w:rsidP="002834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trackedChanges" w:enforcement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01F"/>
    <w:rsid w:val="00006F5D"/>
    <w:rsid w:val="000301B1"/>
    <w:rsid w:val="00043A9D"/>
    <w:rsid w:val="00044D31"/>
    <w:rsid w:val="0004779F"/>
    <w:rsid w:val="000540BC"/>
    <w:rsid w:val="00054F88"/>
    <w:rsid w:val="00060609"/>
    <w:rsid w:val="00066F16"/>
    <w:rsid w:val="0007186B"/>
    <w:rsid w:val="0007575F"/>
    <w:rsid w:val="00077CB9"/>
    <w:rsid w:val="00085B84"/>
    <w:rsid w:val="00091838"/>
    <w:rsid w:val="000963EF"/>
    <w:rsid w:val="000B074F"/>
    <w:rsid w:val="000B2EB8"/>
    <w:rsid w:val="000B372E"/>
    <w:rsid w:val="000B66A7"/>
    <w:rsid w:val="000C651A"/>
    <w:rsid w:val="000C65A8"/>
    <w:rsid w:val="000C7CCF"/>
    <w:rsid w:val="000D1AD0"/>
    <w:rsid w:val="000E5B47"/>
    <w:rsid w:val="000F64DC"/>
    <w:rsid w:val="001166C3"/>
    <w:rsid w:val="00152586"/>
    <w:rsid w:val="001549AC"/>
    <w:rsid w:val="00157999"/>
    <w:rsid w:val="0017029F"/>
    <w:rsid w:val="00195FE0"/>
    <w:rsid w:val="001A1BA9"/>
    <w:rsid w:val="001C265A"/>
    <w:rsid w:val="001C2FA9"/>
    <w:rsid w:val="001D2729"/>
    <w:rsid w:val="001D6B9B"/>
    <w:rsid w:val="00200115"/>
    <w:rsid w:val="00216DD4"/>
    <w:rsid w:val="00224625"/>
    <w:rsid w:val="00233B0A"/>
    <w:rsid w:val="00245636"/>
    <w:rsid w:val="002562A2"/>
    <w:rsid w:val="002834EF"/>
    <w:rsid w:val="002B21E6"/>
    <w:rsid w:val="002B2C62"/>
    <w:rsid w:val="002D4376"/>
    <w:rsid w:val="002D45E1"/>
    <w:rsid w:val="002E2ED5"/>
    <w:rsid w:val="00300ABB"/>
    <w:rsid w:val="00304AE3"/>
    <w:rsid w:val="00327492"/>
    <w:rsid w:val="00330354"/>
    <w:rsid w:val="003365C4"/>
    <w:rsid w:val="0034361D"/>
    <w:rsid w:val="0034373E"/>
    <w:rsid w:val="003579A1"/>
    <w:rsid w:val="0036613B"/>
    <w:rsid w:val="0037468C"/>
    <w:rsid w:val="00383A74"/>
    <w:rsid w:val="00387EA4"/>
    <w:rsid w:val="00390190"/>
    <w:rsid w:val="00390415"/>
    <w:rsid w:val="003B0802"/>
    <w:rsid w:val="003B3CA1"/>
    <w:rsid w:val="003B4B89"/>
    <w:rsid w:val="003E7136"/>
    <w:rsid w:val="0040073F"/>
    <w:rsid w:val="00414BB1"/>
    <w:rsid w:val="00434AB8"/>
    <w:rsid w:val="00435C13"/>
    <w:rsid w:val="00464ADF"/>
    <w:rsid w:val="00482DA0"/>
    <w:rsid w:val="004976C3"/>
    <w:rsid w:val="004A2AE8"/>
    <w:rsid w:val="004A58D2"/>
    <w:rsid w:val="004A6CAF"/>
    <w:rsid w:val="004B6371"/>
    <w:rsid w:val="004B7A95"/>
    <w:rsid w:val="004B7D24"/>
    <w:rsid w:val="004E015D"/>
    <w:rsid w:val="004F3F63"/>
    <w:rsid w:val="004F6674"/>
    <w:rsid w:val="00505993"/>
    <w:rsid w:val="00511A4D"/>
    <w:rsid w:val="0051275A"/>
    <w:rsid w:val="00513663"/>
    <w:rsid w:val="00514C21"/>
    <w:rsid w:val="00517123"/>
    <w:rsid w:val="00551683"/>
    <w:rsid w:val="00555A7F"/>
    <w:rsid w:val="005619C8"/>
    <w:rsid w:val="00561FBC"/>
    <w:rsid w:val="00576CB0"/>
    <w:rsid w:val="00586B83"/>
    <w:rsid w:val="00593435"/>
    <w:rsid w:val="005968D2"/>
    <w:rsid w:val="005A3812"/>
    <w:rsid w:val="005B6304"/>
    <w:rsid w:val="005C0EC7"/>
    <w:rsid w:val="005E4AA6"/>
    <w:rsid w:val="005F0813"/>
    <w:rsid w:val="006013F3"/>
    <w:rsid w:val="00617180"/>
    <w:rsid w:val="00641BDE"/>
    <w:rsid w:val="006426CB"/>
    <w:rsid w:val="00661A5B"/>
    <w:rsid w:val="00663CB4"/>
    <w:rsid w:val="00663EFD"/>
    <w:rsid w:val="00664F41"/>
    <w:rsid w:val="00676743"/>
    <w:rsid w:val="00680919"/>
    <w:rsid w:val="0068511D"/>
    <w:rsid w:val="00690298"/>
    <w:rsid w:val="00691942"/>
    <w:rsid w:val="00693814"/>
    <w:rsid w:val="00694224"/>
    <w:rsid w:val="006A74F9"/>
    <w:rsid w:val="006B3541"/>
    <w:rsid w:val="006B3A4F"/>
    <w:rsid w:val="006C33E4"/>
    <w:rsid w:val="006C6BBA"/>
    <w:rsid w:val="006F2054"/>
    <w:rsid w:val="006F538C"/>
    <w:rsid w:val="006F539F"/>
    <w:rsid w:val="00703D1C"/>
    <w:rsid w:val="007105B5"/>
    <w:rsid w:val="007147B9"/>
    <w:rsid w:val="00736486"/>
    <w:rsid w:val="00743405"/>
    <w:rsid w:val="00747351"/>
    <w:rsid w:val="00747A09"/>
    <w:rsid w:val="00753A51"/>
    <w:rsid w:val="0076409C"/>
    <w:rsid w:val="007716C9"/>
    <w:rsid w:val="007727E4"/>
    <w:rsid w:val="00773B49"/>
    <w:rsid w:val="00774F2D"/>
    <w:rsid w:val="00775B55"/>
    <w:rsid w:val="007817F5"/>
    <w:rsid w:val="007A16F4"/>
    <w:rsid w:val="007A4029"/>
    <w:rsid w:val="007D4EC3"/>
    <w:rsid w:val="007D64C2"/>
    <w:rsid w:val="007E0567"/>
    <w:rsid w:val="007F1F4B"/>
    <w:rsid w:val="007F75FB"/>
    <w:rsid w:val="00810FF1"/>
    <w:rsid w:val="00841FC5"/>
    <w:rsid w:val="0084312F"/>
    <w:rsid w:val="00853B33"/>
    <w:rsid w:val="0085414F"/>
    <w:rsid w:val="00867935"/>
    <w:rsid w:val="00871112"/>
    <w:rsid w:val="008A1919"/>
    <w:rsid w:val="008A36DC"/>
    <w:rsid w:val="008B2014"/>
    <w:rsid w:val="008B2B02"/>
    <w:rsid w:val="008B2EC6"/>
    <w:rsid w:val="008D335F"/>
    <w:rsid w:val="008E12F1"/>
    <w:rsid w:val="008F1021"/>
    <w:rsid w:val="008F1301"/>
    <w:rsid w:val="008F4A91"/>
    <w:rsid w:val="00911C35"/>
    <w:rsid w:val="009370F1"/>
    <w:rsid w:val="00947B03"/>
    <w:rsid w:val="00960AF8"/>
    <w:rsid w:val="00963E8C"/>
    <w:rsid w:val="009810AB"/>
    <w:rsid w:val="0098593B"/>
    <w:rsid w:val="009A3CFD"/>
    <w:rsid w:val="009A4547"/>
    <w:rsid w:val="009B27A4"/>
    <w:rsid w:val="009C647A"/>
    <w:rsid w:val="009C7571"/>
    <w:rsid w:val="009E5846"/>
    <w:rsid w:val="00A0003B"/>
    <w:rsid w:val="00A03335"/>
    <w:rsid w:val="00A03736"/>
    <w:rsid w:val="00A112DC"/>
    <w:rsid w:val="00A14A1B"/>
    <w:rsid w:val="00A3247B"/>
    <w:rsid w:val="00A42E51"/>
    <w:rsid w:val="00A500DC"/>
    <w:rsid w:val="00A53D53"/>
    <w:rsid w:val="00A6673F"/>
    <w:rsid w:val="00A73235"/>
    <w:rsid w:val="00A75459"/>
    <w:rsid w:val="00A76205"/>
    <w:rsid w:val="00A9001F"/>
    <w:rsid w:val="00A90ECF"/>
    <w:rsid w:val="00AA0F02"/>
    <w:rsid w:val="00AB2784"/>
    <w:rsid w:val="00AB476E"/>
    <w:rsid w:val="00AC1CA5"/>
    <w:rsid w:val="00AC6E39"/>
    <w:rsid w:val="00AC700B"/>
    <w:rsid w:val="00AE698C"/>
    <w:rsid w:val="00AE7445"/>
    <w:rsid w:val="00AF7FDC"/>
    <w:rsid w:val="00B03F27"/>
    <w:rsid w:val="00B124A7"/>
    <w:rsid w:val="00B26950"/>
    <w:rsid w:val="00B335FA"/>
    <w:rsid w:val="00B4401E"/>
    <w:rsid w:val="00B47683"/>
    <w:rsid w:val="00B47BC3"/>
    <w:rsid w:val="00B50403"/>
    <w:rsid w:val="00B57B50"/>
    <w:rsid w:val="00B772FA"/>
    <w:rsid w:val="00B97137"/>
    <w:rsid w:val="00BA2321"/>
    <w:rsid w:val="00BB14EE"/>
    <w:rsid w:val="00BB675B"/>
    <w:rsid w:val="00BC3D1D"/>
    <w:rsid w:val="00BD4FBD"/>
    <w:rsid w:val="00BE773E"/>
    <w:rsid w:val="00BF7688"/>
    <w:rsid w:val="00C02B32"/>
    <w:rsid w:val="00C1270A"/>
    <w:rsid w:val="00C34A83"/>
    <w:rsid w:val="00C41164"/>
    <w:rsid w:val="00C45D42"/>
    <w:rsid w:val="00C57F8C"/>
    <w:rsid w:val="00C6426F"/>
    <w:rsid w:val="00C64B02"/>
    <w:rsid w:val="00C65155"/>
    <w:rsid w:val="00C900C5"/>
    <w:rsid w:val="00CA5679"/>
    <w:rsid w:val="00CA6D47"/>
    <w:rsid w:val="00CD1162"/>
    <w:rsid w:val="00CD3F36"/>
    <w:rsid w:val="00CE354F"/>
    <w:rsid w:val="00CF5629"/>
    <w:rsid w:val="00D117A8"/>
    <w:rsid w:val="00D16A4D"/>
    <w:rsid w:val="00D2366E"/>
    <w:rsid w:val="00D23DCA"/>
    <w:rsid w:val="00D32E04"/>
    <w:rsid w:val="00D345A6"/>
    <w:rsid w:val="00D507CC"/>
    <w:rsid w:val="00D65DFC"/>
    <w:rsid w:val="00D816F4"/>
    <w:rsid w:val="00D817B4"/>
    <w:rsid w:val="00D92B9F"/>
    <w:rsid w:val="00D97788"/>
    <w:rsid w:val="00DD2765"/>
    <w:rsid w:val="00DD3668"/>
    <w:rsid w:val="00DD4228"/>
    <w:rsid w:val="00DD4F7B"/>
    <w:rsid w:val="00DE34A6"/>
    <w:rsid w:val="00DF2143"/>
    <w:rsid w:val="00DF6405"/>
    <w:rsid w:val="00E06045"/>
    <w:rsid w:val="00E2092D"/>
    <w:rsid w:val="00E24B7A"/>
    <w:rsid w:val="00E35670"/>
    <w:rsid w:val="00E5657A"/>
    <w:rsid w:val="00E6203E"/>
    <w:rsid w:val="00E62C87"/>
    <w:rsid w:val="00E83608"/>
    <w:rsid w:val="00E92D32"/>
    <w:rsid w:val="00EA1B05"/>
    <w:rsid w:val="00EA4832"/>
    <w:rsid w:val="00EC1C0A"/>
    <w:rsid w:val="00EC1C55"/>
    <w:rsid w:val="00ED0DAF"/>
    <w:rsid w:val="00ED3593"/>
    <w:rsid w:val="00EE38EB"/>
    <w:rsid w:val="00EE6A6A"/>
    <w:rsid w:val="00EF5F1C"/>
    <w:rsid w:val="00EF69DE"/>
    <w:rsid w:val="00F2436B"/>
    <w:rsid w:val="00F27D72"/>
    <w:rsid w:val="00F44AED"/>
    <w:rsid w:val="00F64863"/>
    <w:rsid w:val="00F64AC2"/>
    <w:rsid w:val="00F8291B"/>
    <w:rsid w:val="00FA16C7"/>
    <w:rsid w:val="00FA33D8"/>
    <w:rsid w:val="00FB03B0"/>
    <w:rsid w:val="00FB1337"/>
    <w:rsid w:val="00FB61E1"/>
    <w:rsid w:val="00FD0B36"/>
    <w:rsid w:val="00FF0090"/>
    <w:rsid w:val="53C2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49"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390190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9019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0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90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3901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rsid w:val="00390190"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90190"/>
    <w:rPr>
      <w:rFonts w:ascii="Calibri" w:eastAsia="宋体" w:hAnsi="Calibri" w:cs="黑体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90190"/>
    <w:rPr>
      <w:rFonts w:ascii="Calibri" w:eastAsia="宋体" w:hAnsi="Calibri" w:cs="黑体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390190"/>
    <w:rPr>
      <w:rFonts w:cs="黑体"/>
      <w:kern w:val="2"/>
      <w:sz w:val="21"/>
      <w:szCs w:val="22"/>
    </w:rPr>
  </w:style>
  <w:style w:type="paragraph" w:customStyle="1" w:styleId="Default">
    <w:name w:val="Default"/>
    <w:qFormat/>
    <w:rsid w:val="00390190"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sz w:val="24"/>
      <w:szCs w:val="24"/>
    </w:rPr>
  </w:style>
  <w:style w:type="paragraph" w:customStyle="1" w:styleId="CharCharCharCharCharCharCharCharCharCharChar">
    <w:name w:val="Char Char Char Char Char Char Char Char Char Char Char"/>
    <w:rsid w:val="00216DD4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kern w:val="2"/>
      <w:sz w:val="24"/>
      <w:szCs w:val="24"/>
    </w:rPr>
  </w:style>
  <w:style w:type="character" w:customStyle="1" w:styleId="cs5c82b008">
    <w:name w:val="cs5c82b008"/>
    <w:basedOn w:val="a0"/>
    <w:rsid w:val="00D817B4"/>
  </w:style>
  <w:style w:type="character" w:customStyle="1" w:styleId="csf7b359bd">
    <w:name w:val="csf7b359bd"/>
    <w:basedOn w:val="a0"/>
    <w:rsid w:val="00D817B4"/>
  </w:style>
  <w:style w:type="character" w:customStyle="1" w:styleId="csba826461">
    <w:name w:val="csba826461"/>
    <w:basedOn w:val="a0"/>
    <w:rsid w:val="00D817B4"/>
  </w:style>
  <w:style w:type="character" w:styleId="a8">
    <w:name w:val="Hyperlink"/>
    <w:basedOn w:val="a0"/>
    <w:uiPriority w:val="99"/>
    <w:semiHidden/>
    <w:unhideWhenUsed/>
    <w:rsid w:val="000C65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49"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cs="黑体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journal/2169-3536_IEEE_Acc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511</Words>
  <Characters>2916</Characters>
  <Application>Microsoft Office Word</Application>
  <DocSecurity>0</DocSecurity>
  <Lines>24</Lines>
  <Paragraphs>6</Paragraphs>
  <ScaleCrop>false</ScaleCrop>
  <Company>Lenovo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冯军</dc:creator>
  <cp:lastModifiedBy>zhk</cp:lastModifiedBy>
  <cp:revision>7</cp:revision>
  <cp:lastPrinted>2016-06-22T07:56:00Z</cp:lastPrinted>
  <dcterms:created xsi:type="dcterms:W3CDTF">2020-05-22T03:01:00Z</dcterms:created>
  <dcterms:modified xsi:type="dcterms:W3CDTF">2020-05-25T23:34:00Z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1588730471</vt:lpwstr>
  </property>
</Properties>
</file>